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01" w:rsidRPr="00A01274" w:rsidRDefault="004572BB" w:rsidP="004572BB">
      <w:pPr>
        <w:pStyle w:val="a5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146C01" w:rsidRPr="00A01274">
        <w:rPr>
          <w:sz w:val="16"/>
          <w:szCs w:val="16"/>
        </w:rPr>
        <w:t>Приложение к приказу</w:t>
      </w:r>
    </w:p>
    <w:p w:rsidR="00146C01" w:rsidRPr="00A01274" w:rsidRDefault="00146C01" w:rsidP="004572BB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  <w:r w:rsidRPr="00A01274">
        <w:rPr>
          <w:sz w:val="16"/>
          <w:szCs w:val="16"/>
        </w:rPr>
        <w:t xml:space="preserve">от </w:t>
      </w:r>
      <w:r w:rsidRPr="00A01274">
        <w:rPr>
          <w:rStyle w:val="printable"/>
          <w:sz w:val="16"/>
          <w:szCs w:val="16"/>
        </w:rPr>
        <w:t>29.12.2018</w:t>
      </w:r>
      <w:r w:rsidRPr="00A01274">
        <w:rPr>
          <w:sz w:val="16"/>
          <w:szCs w:val="16"/>
        </w:rPr>
        <w:t xml:space="preserve"> N </w:t>
      </w:r>
      <w:r w:rsidR="004572BB">
        <w:rPr>
          <w:sz w:val="16"/>
          <w:szCs w:val="16"/>
        </w:rPr>
        <w:t xml:space="preserve"> 202</w:t>
      </w:r>
    </w:p>
    <w:p w:rsidR="00146C01" w:rsidRDefault="00036164" w:rsidP="00E33A7A">
      <w:pPr>
        <w:pStyle w:val="2"/>
        <w:jc w:val="both"/>
      </w:pPr>
      <w:r>
        <w:t xml:space="preserve">                 </w:t>
      </w:r>
      <w:r w:rsidR="00146C01">
        <w:t>Учетная политика для целей бюджетного учета</w:t>
      </w:r>
    </w:p>
    <w:p w:rsidR="00AB4541" w:rsidRPr="00DA6E07" w:rsidRDefault="00AB4541" w:rsidP="00AB454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DA6E07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МУНИЦИПАЛЬНОЕ БЮДЖЕТНОЕ УЧРЕЖДЕНИЕ СПОРТА </w:t>
      </w:r>
      <w:r w:rsidR="004572BB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ОДИНЦОВСКАЯ </w:t>
      </w:r>
      <w:r w:rsidRPr="00DA6E07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СПОРТИВНАЯ ШКОЛА </w:t>
      </w:r>
      <w:r w:rsidR="004572BB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ОЛИМПИЙСКОГО РЕЗЕРВА ПО ФЕХТОВАНИЮ</w:t>
      </w:r>
    </w:p>
    <w:p w:rsidR="00146C01" w:rsidRPr="00731D60" w:rsidRDefault="00146C01" w:rsidP="00A012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Общие положения</w:t>
      </w:r>
    </w:p>
    <w:p w:rsidR="00146C01" w:rsidRDefault="00146C01" w:rsidP="00A012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Нормативные документы</w:t>
      </w:r>
    </w:p>
    <w:p w:rsidR="00146C01" w:rsidRDefault="00146C01" w:rsidP="00A012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Настоящая учетная политика предназначена для формирования </w:t>
      </w:r>
      <w:proofErr w:type="gramStart"/>
      <w:r>
        <w:rPr>
          <w:rFonts w:ascii="Arial" w:eastAsiaTheme="minorHAnsi" w:hAnsi="Arial" w:cs="Arial"/>
          <w:lang w:eastAsia="en-US"/>
        </w:rPr>
        <w:t>полной</w:t>
      </w:r>
      <w:proofErr w:type="gramEnd"/>
      <w:r>
        <w:rPr>
          <w:rFonts w:ascii="Arial" w:eastAsiaTheme="minorHAnsi" w:hAnsi="Arial" w:cs="Arial"/>
          <w:lang w:eastAsia="en-US"/>
        </w:rPr>
        <w:t xml:space="preserve"> 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достоверной информации о финансовом, имущественном положении и финансовых результатах </w:t>
      </w:r>
      <w:r w:rsidRPr="007F7407">
        <w:rPr>
          <w:rFonts w:ascii="Arial" w:eastAsiaTheme="minorHAnsi" w:hAnsi="Arial" w:cs="Arial"/>
          <w:lang w:eastAsia="en-US"/>
        </w:rPr>
        <w:t>деятельности</w:t>
      </w:r>
      <w:r w:rsidR="00036164" w:rsidRPr="007F7407">
        <w:rPr>
          <w:rFonts w:ascii="Arial" w:eastAsiaTheme="minorHAnsi" w:hAnsi="Arial" w:cs="Arial"/>
          <w:lang w:eastAsia="en-US"/>
        </w:rPr>
        <w:t xml:space="preserve"> </w:t>
      </w:r>
      <w:r w:rsidR="007F7407" w:rsidRPr="007F7407">
        <w:rPr>
          <w:rStyle w:val="printable"/>
          <w:rFonts w:ascii="Arial" w:hAnsi="Arial" w:cs="Arial"/>
        </w:rPr>
        <w:t>учреждения</w:t>
      </w:r>
      <w:r w:rsidRPr="007F7407">
        <w:rPr>
          <w:rFonts w:ascii="Arial" w:eastAsiaTheme="minorHAnsi" w:hAnsi="Arial" w:cs="Arial"/>
          <w:lang w:eastAsia="en-US"/>
        </w:rPr>
        <w:t xml:space="preserve"> </w:t>
      </w:r>
      <w:r w:rsidRPr="00036164">
        <w:rPr>
          <w:rFonts w:ascii="Arial" w:eastAsiaTheme="minorHAnsi" w:hAnsi="Arial" w:cs="Arial"/>
          <w:lang w:eastAsia="en-US"/>
        </w:rPr>
        <w:t>(далее – Учреждение):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Настоящая Учетная политика разработана на основании и с учетом требований и принципов, изложенных в следующих нормативных документах: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Федеральный закон "О бухгалтерском учете" от 06.12.2011г. № 402-ФЗ (далее – Закон 402-ФЗ)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– Приказ 256н)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(далее – Приказ 257н)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(далее – Приказ 258н)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 (далее – Приказ 259н)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(далее – Приказ 260н)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30.12.2017 N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(далее – Приказ 274н)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30.12.2017 N 275н "Об утверждении федерального стандарта бухгалтерского учета для организаций государственного сектора "События после отчетной даты" (далее – Приказ 275н)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30.12.2017 N 278н "Об утверждении федерального стандарта бухгалтерского учета для организаций государственного сектора "Отчет о движении денежных средств" (далее – Приказ 278н)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27.02.2018 N 32н "Об утверждении федерального стандарта бухгалтерского учета для организаций государственного сектора "Доходы" (далее – Приказ 32н)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</w:r>
    </w:p>
    <w:p w:rsidR="003F5294" w:rsidRPr="003F5294" w:rsidRDefault="003F5294" w:rsidP="003F529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5294">
        <w:rPr>
          <w:rFonts w:ascii="Arial" w:eastAsiaTheme="minorHAnsi" w:hAnsi="Arial" w:cs="Arial"/>
          <w:lang w:eastAsia="en-US"/>
        </w:rPr>
        <w:t xml:space="preserve">Приказ Минфина России от 16.12. 2010 г. № 174н "Об утверждении Плана счетов бухгалтерского учета бюджетных учреждений и Инструкции по его применению", </w:t>
      </w:r>
    </w:p>
    <w:p w:rsidR="00146C01" w:rsidRPr="00A01274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01274">
        <w:rPr>
          <w:rFonts w:ascii="Arial" w:eastAsiaTheme="minorHAnsi" w:hAnsi="Arial" w:cs="Arial"/>
          <w:lang w:eastAsia="en-US"/>
        </w:rPr>
        <w:t>Приказ Минфина России от 30.03.2015 N 52н "Об утверждении форм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первичных учетных документов и регистров бухгалтерского учета,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</w:t>
      </w:r>
      <w:proofErr w:type="gramStart"/>
      <w:r>
        <w:rPr>
          <w:rFonts w:ascii="Arial" w:eastAsiaTheme="minorHAnsi" w:hAnsi="Arial" w:cs="Arial"/>
          <w:lang w:eastAsia="en-US"/>
        </w:rPr>
        <w:t>применяемых органами государственной власти (государственными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органами), органами местного самоуправления, органами управления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государственными внебюджетными фондами, государственными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(муниципальными) учреждениями, и Методических указаний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их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применению" (далее – Приказ 52н)</w:t>
      </w:r>
    </w:p>
    <w:p w:rsidR="00146C01" w:rsidRDefault="00146C01" w:rsidP="00E33A7A">
      <w:pPr>
        <w:pStyle w:val="a6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РФ от 25 марта 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146C01" w:rsidRDefault="00146C01" w:rsidP="00E33A7A">
      <w:pPr>
        <w:pStyle w:val="a6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РФ от 28.07.2010 N 81н "О требованиях к плану финансово-хозяйственной деятельности государственного (муниципального) учреждения"</w:t>
      </w:r>
    </w:p>
    <w:p w:rsidR="00146C01" w:rsidRDefault="00146C01" w:rsidP="00E33A7A">
      <w:pPr>
        <w:pStyle w:val="a6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РФ от 13.06.1995 N 49 "Об утверждении Методических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указаний по инвентаризации имущества и финансовых обязательств"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(далее – Приказ 49)</w:t>
      </w:r>
    </w:p>
    <w:p w:rsidR="00146C01" w:rsidRDefault="00146C01" w:rsidP="00E33A7A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– Указание 3210-У)</w:t>
      </w:r>
    </w:p>
    <w:p w:rsidR="007F7407" w:rsidRPr="007F7407" w:rsidRDefault="00146C01" w:rsidP="007F7407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Style w:val="printable"/>
          <w:rFonts w:ascii="Arial" w:eastAsiaTheme="minorHAnsi" w:hAnsi="Arial" w:cs="Arial"/>
          <w:b/>
          <w:bCs/>
          <w:lang w:eastAsia="en-US"/>
        </w:rPr>
      </w:pPr>
      <w:r w:rsidRPr="007F7407">
        <w:rPr>
          <w:rFonts w:ascii="Arial" w:eastAsiaTheme="minorHAnsi" w:hAnsi="Arial" w:cs="Arial"/>
          <w:lang w:eastAsia="en-US"/>
        </w:rPr>
        <w:t>Устав учреждения</w:t>
      </w:r>
      <w:r w:rsidR="007F7407">
        <w:rPr>
          <w:rStyle w:val="printable"/>
          <w:rFonts w:ascii="Arial" w:hAnsi="Arial" w:cs="Arial"/>
        </w:rPr>
        <w:t>.</w:t>
      </w:r>
    </w:p>
    <w:p w:rsidR="007F7407" w:rsidRPr="007F7407" w:rsidRDefault="007F7407" w:rsidP="007F7407">
      <w:pPr>
        <w:pStyle w:val="a6"/>
        <w:autoSpaceDE w:val="0"/>
        <w:autoSpaceDN w:val="0"/>
        <w:adjustRightInd w:val="0"/>
        <w:ind w:left="993"/>
        <w:jc w:val="both"/>
        <w:rPr>
          <w:rStyle w:val="printable"/>
          <w:rFonts w:ascii="Arial" w:eastAsiaTheme="minorHAnsi" w:hAnsi="Arial" w:cs="Arial"/>
          <w:b/>
          <w:bCs/>
          <w:lang w:eastAsia="en-US"/>
        </w:rPr>
      </w:pPr>
    </w:p>
    <w:p w:rsidR="00146C01" w:rsidRDefault="00036164" w:rsidP="007F7407">
      <w:pPr>
        <w:pStyle w:val="a6"/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  <w:lang w:eastAsia="en-US"/>
        </w:rPr>
      </w:pPr>
      <w:r w:rsidRPr="007F7407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 xml:space="preserve">                                </w:t>
      </w:r>
      <w:r w:rsidR="00146C01">
        <w:rPr>
          <w:rFonts w:ascii="Arial" w:eastAsiaTheme="minorHAnsi" w:hAnsi="Arial" w:cs="Arial"/>
          <w:b/>
          <w:bCs/>
          <w:lang w:eastAsia="en-US"/>
        </w:rPr>
        <w:t>Принципы ведения учета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A01274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К бухгалтерскому учету принимаются первичные учетные документы,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поступившие по результатам </w:t>
      </w:r>
      <w:r>
        <w:rPr>
          <w:rFonts w:ascii="Arial" w:eastAsiaTheme="minorHAnsi" w:hAnsi="Arial" w:cs="Arial"/>
          <w:b/>
          <w:bCs/>
          <w:lang w:eastAsia="en-US"/>
        </w:rPr>
        <w:t xml:space="preserve">внутреннего контроля </w:t>
      </w:r>
      <w:r>
        <w:rPr>
          <w:rFonts w:ascii="Arial" w:eastAsiaTheme="minorHAnsi" w:hAnsi="Arial" w:cs="Arial"/>
          <w:lang w:eastAsia="en-US"/>
        </w:rPr>
        <w:t>совершаемых фактов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хозяйственной жизни для </w:t>
      </w:r>
      <w:proofErr w:type="gramStart"/>
      <w:r>
        <w:rPr>
          <w:rFonts w:ascii="Arial" w:eastAsiaTheme="minorHAnsi" w:hAnsi="Arial" w:cs="Arial"/>
          <w:lang w:eastAsia="en-US"/>
        </w:rPr>
        <w:t>регистрации</w:t>
      </w:r>
      <w:proofErr w:type="gramEnd"/>
      <w:r>
        <w:rPr>
          <w:rFonts w:ascii="Arial" w:eastAsiaTheme="minorHAnsi" w:hAnsi="Arial" w:cs="Arial"/>
          <w:lang w:eastAsia="en-US"/>
        </w:rPr>
        <w:t xml:space="preserve"> содержащихся в них данных в регистрах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бухгалтерского учета, из предположения надлежащего составления первичных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учетных документов по совершенным фактам хозяйственной жизни лицами,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ответственными за их оформление (п. 3 Инструкции 157н).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Внутренний контроль в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соответствии с обозначенным принципом осуществляют:</w:t>
      </w:r>
    </w:p>
    <w:p w:rsidR="00146C01" w:rsidRDefault="00146C01" w:rsidP="00E33A7A">
      <w:pPr>
        <w:pStyle w:val="a6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этапе составления первичного документа – Ответственный исполнитель, </w:t>
      </w:r>
      <w:r w:rsidR="0022540A">
        <w:rPr>
          <w:rFonts w:ascii="Arial" w:eastAsiaTheme="minorHAnsi" w:hAnsi="Arial" w:cs="Arial"/>
          <w:lang w:eastAsia="en-US"/>
        </w:rPr>
        <w:t>назначенный приказом по учреждению,</w:t>
      </w:r>
      <w:r>
        <w:rPr>
          <w:rFonts w:ascii="Arial" w:eastAsiaTheme="minorHAnsi" w:hAnsi="Arial" w:cs="Arial"/>
          <w:lang w:eastAsia="en-US"/>
        </w:rPr>
        <w:t xml:space="preserve"> в</w:t>
      </w:r>
      <w:r w:rsidR="0022540A">
        <w:rPr>
          <w:rFonts w:ascii="Arial" w:eastAsiaTheme="minorHAnsi" w:hAnsi="Arial" w:cs="Arial"/>
          <w:lang w:eastAsia="en-US"/>
        </w:rPr>
        <w:t xml:space="preserve"> рамках Графика</w:t>
      </w:r>
      <w:r>
        <w:rPr>
          <w:rFonts w:ascii="Arial" w:eastAsiaTheme="minorHAnsi" w:hAnsi="Arial" w:cs="Arial"/>
          <w:lang w:eastAsia="en-US"/>
        </w:rPr>
        <w:t xml:space="preserve"> документооборота (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Приложение </w:t>
      </w:r>
      <w:r w:rsidR="00327572">
        <w:rPr>
          <w:rFonts w:ascii="Arial" w:eastAsiaTheme="minorHAnsi" w:hAnsi="Arial" w:cs="Arial"/>
          <w:b/>
          <w:bCs/>
          <w:lang w:eastAsia="en-US"/>
        </w:rPr>
        <w:t>3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к настоящей Учетной политике)</w:t>
      </w:r>
    </w:p>
    <w:p w:rsidR="00146C01" w:rsidRPr="00A01274" w:rsidRDefault="00146C01" w:rsidP="00E33A7A">
      <w:pPr>
        <w:pStyle w:val="a6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A01274">
        <w:rPr>
          <w:rFonts w:ascii="Arial" w:eastAsiaTheme="minorHAnsi" w:hAnsi="Arial" w:cs="Arial"/>
          <w:lang w:eastAsia="en-US"/>
        </w:rPr>
        <w:t>На этапе регистрации первичного документа – соответствующий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 w:rsidRPr="00A01274">
        <w:rPr>
          <w:rFonts w:ascii="Arial" w:eastAsiaTheme="minorHAnsi" w:hAnsi="Arial" w:cs="Arial"/>
          <w:lang w:eastAsia="en-US"/>
        </w:rPr>
        <w:t>специалист бухгалтерской службы</w:t>
      </w:r>
      <w:r w:rsidR="00214845" w:rsidRPr="00A01274">
        <w:rPr>
          <w:rFonts w:ascii="Arial" w:eastAsiaTheme="minorHAnsi" w:hAnsi="Arial" w:cs="Arial"/>
          <w:lang w:eastAsia="en-US"/>
        </w:rPr>
        <w:t>.</w:t>
      </w:r>
    </w:p>
    <w:p w:rsidR="000D4383" w:rsidRDefault="000D438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46305" w:rsidRPr="00036164" w:rsidRDefault="0024630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К бухгалтерскому учету принимаются первичные учетные </w:t>
      </w:r>
      <w:proofErr w:type="gramStart"/>
      <w:r>
        <w:rPr>
          <w:rFonts w:ascii="Arial" w:eastAsiaTheme="minorHAnsi" w:hAnsi="Arial" w:cs="Arial"/>
          <w:lang w:eastAsia="en-US"/>
        </w:rPr>
        <w:t>документы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 w:rsidRPr="00036164">
        <w:rPr>
          <w:rFonts w:ascii="Arial" w:hAnsi="Arial" w:cs="Arial"/>
        </w:rPr>
        <w:t>подписанные ручным способом или электронно</w:t>
      </w:r>
      <w:r w:rsidR="000D4383" w:rsidRPr="00036164">
        <w:rPr>
          <w:rFonts w:ascii="Arial" w:hAnsi="Arial" w:cs="Arial"/>
        </w:rPr>
        <w:t>-</w:t>
      </w:r>
      <w:r w:rsidRPr="00036164">
        <w:rPr>
          <w:rFonts w:ascii="Arial" w:hAnsi="Arial" w:cs="Arial"/>
        </w:rPr>
        <w:t>цифровой подписью</w:t>
      </w:r>
      <w:r w:rsidR="000D4383" w:rsidRPr="00036164">
        <w:rPr>
          <w:rFonts w:ascii="Arial" w:hAnsi="Arial" w:cs="Arial"/>
        </w:rPr>
        <w:t>.</w:t>
      </w:r>
    </w:p>
    <w:p w:rsidR="00146C01" w:rsidRPr="00036164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  Принятая Учетная политика применяется последовательно от одного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отчетного года к другому (п. 11 Приказа 274н). Изменения в Учетную политику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принимаются приказом Руководителя Учреждения в одном из следующих случаев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(п. 12 Приказа 274н):</w:t>
      </w:r>
    </w:p>
    <w:p w:rsidR="00146C01" w:rsidRPr="00A01274" w:rsidRDefault="00146C01" w:rsidP="00E33A7A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A01274">
        <w:rPr>
          <w:rFonts w:ascii="Arial" w:eastAsiaTheme="minorHAnsi" w:hAnsi="Arial" w:cs="Arial"/>
          <w:lang w:eastAsia="en-US"/>
        </w:rPr>
        <w:t xml:space="preserve"> При изменении требований, установленных законодательством РФ о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 w:rsidR="00036164" w:rsidRPr="00A01274">
        <w:rPr>
          <w:rFonts w:ascii="Arial" w:eastAsiaTheme="minorHAnsi" w:hAnsi="Arial" w:cs="Arial"/>
          <w:lang w:eastAsia="en-US"/>
        </w:rPr>
        <w:t>бухгалтерском учё</w:t>
      </w:r>
      <w:r w:rsidRPr="00A01274">
        <w:rPr>
          <w:rFonts w:ascii="Arial" w:eastAsiaTheme="minorHAnsi" w:hAnsi="Arial" w:cs="Arial"/>
          <w:lang w:eastAsia="en-US"/>
        </w:rPr>
        <w:t>те, федеральными или отраслевыми стандартами</w:t>
      </w:r>
    </w:p>
    <w:p w:rsidR="00146C01" w:rsidRDefault="00146C01" w:rsidP="00E33A7A">
      <w:pPr>
        <w:pStyle w:val="a6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</w:t>
      </w:r>
    </w:p>
    <w:p w:rsidR="00146C01" w:rsidRDefault="00146C01" w:rsidP="00E33A7A">
      <w:pPr>
        <w:pStyle w:val="a6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случае существенного изменения условий деятельности экономического субъекта.</w:t>
      </w:r>
    </w:p>
    <w:p w:rsidR="00146C01" w:rsidRDefault="00146C01" w:rsidP="00E33A7A">
      <w:pPr>
        <w:pStyle w:val="a6"/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Внесением изменений в учетную политику не считается (п. 14 Приказа 274н):</w:t>
      </w:r>
    </w:p>
    <w:p w:rsidR="00146C01" w:rsidRDefault="00146C01" w:rsidP="00E33A7A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применение правила (способа) организации и ведения бухгалтерского учета для отражения фактов хозяйственной жизни, которые отличны по существу от фактов хозяйственной жизни, имевших место ранее;</w:t>
      </w:r>
    </w:p>
    <w:p w:rsidR="00146C01" w:rsidRDefault="00146C01" w:rsidP="00E33A7A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утверждение нового правила (способа) организации и ведения бухгалтерского учета для отражения фактов хозяйственной жизни, которые возникли в деятельности субъекта учета впервые.</w:t>
      </w:r>
    </w:p>
    <w:p w:rsidR="00146C01" w:rsidRDefault="00ED0C43" w:rsidP="00B94230">
      <w:pPr>
        <w:pStyle w:val="a5"/>
        <w:rPr>
          <w:rFonts w:eastAsiaTheme="minorHAnsi"/>
          <w:b/>
          <w:bCs/>
          <w:lang w:eastAsia="en-US"/>
        </w:rPr>
      </w:pPr>
      <w:r>
        <w:t xml:space="preserve">    </w:t>
      </w:r>
      <w:r w:rsidR="00146C01">
        <w:rPr>
          <w:rFonts w:eastAsiaTheme="minorHAnsi"/>
          <w:lang w:eastAsia="en-US"/>
        </w:rPr>
        <w:t xml:space="preserve">        Приведенные ситуации рассматриваются как дополнения в учетную политику</w:t>
      </w:r>
      <w:r w:rsidR="00B94230">
        <w:rPr>
          <w:rFonts w:eastAsiaTheme="minorHAnsi"/>
          <w:lang w:eastAsia="en-US"/>
        </w:rPr>
        <w:t xml:space="preserve"> </w:t>
      </w:r>
      <w:r w:rsidR="00146C01">
        <w:rPr>
          <w:rFonts w:eastAsiaTheme="minorHAnsi"/>
          <w:lang w:eastAsia="en-US"/>
        </w:rPr>
        <w:t>и принимаются приказом Руководителя Учреждения.</w:t>
      </w:r>
      <w:r w:rsidR="00146C01">
        <w:rPr>
          <w:rFonts w:eastAsiaTheme="minorHAnsi"/>
          <w:b/>
          <w:bCs/>
          <w:lang w:eastAsia="en-US"/>
        </w:rPr>
        <w:t xml:space="preserve">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A012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Организация учетной работы</w:t>
      </w:r>
    </w:p>
    <w:p w:rsidR="00146C01" w:rsidRDefault="00146C01" w:rsidP="00A012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Ответственность за организацию бухгалтерского учета в Учреждении несет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Руководитель Учреждения (п. </w:t>
      </w:r>
      <w:r w:rsidR="007F7407">
        <w:rPr>
          <w:rFonts w:ascii="Arial" w:eastAsiaTheme="minorHAnsi" w:hAnsi="Arial" w:cs="Arial"/>
          <w:lang w:eastAsia="en-US"/>
        </w:rPr>
        <w:t xml:space="preserve">1 ст. 7 Закона 402-ФЗ). </w:t>
      </w:r>
    </w:p>
    <w:p w:rsidR="00E603AC" w:rsidRDefault="00E603AC" w:rsidP="00E603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Руководитель Учреждения:</w:t>
      </w:r>
    </w:p>
    <w:p w:rsidR="00E603AC" w:rsidRPr="00A01274" w:rsidRDefault="00E603AC" w:rsidP="00E603AC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1274">
        <w:rPr>
          <w:rFonts w:ascii="Arial" w:eastAsiaTheme="minorHAnsi" w:hAnsi="Arial" w:cs="Arial"/>
          <w:lang w:eastAsia="en-US"/>
        </w:rPr>
        <w:t xml:space="preserve"> несет ответственность за  соблюдение законодательства при выполнении хозяйственных операций</w:t>
      </w:r>
      <w:r w:rsidRPr="004E7B49">
        <w:rPr>
          <w:rFonts w:ascii="Arial" w:eastAsiaTheme="minorHAnsi" w:hAnsi="Arial" w:cs="Arial"/>
          <w:lang w:eastAsia="en-US"/>
        </w:rPr>
        <w:t xml:space="preserve"> </w:t>
      </w:r>
      <w:r w:rsidRPr="00A01274">
        <w:rPr>
          <w:rFonts w:ascii="Arial" w:eastAsiaTheme="minorHAnsi" w:hAnsi="Arial" w:cs="Arial"/>
          <w:lang w:eastAsia="en-US"/>
        </w:rPr>
        <w:t>в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01274">
        <w:rPr>
          <w:rFonts w:ascii="Arial" w:eastAsiaTheme="minorHAnsi" w:hAnsi="Arial" w:cs="Arial"/>
          <w:lang w:eastAsia="en-US"/>
        </w:rPr>
        <w:t>Учреждении.</w:t>
      </w:r>
    </w:p>
    <w:p w:rsidR="00E603AC" w:rsidRPr="00A01274" w:rsidRDefault="00E603AC" w:rsidP="00E603AC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1274">
        <w:rPr>
          <w:rFonts w:ascii="Arial" w:eastAsiaTheme="minorHAnsi" w:hAnsi="Arial" w:cs="Arial"/>
          <w:lang w:eastAsia="en-US"/>
        </w:rPr>
        <w:t>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01274">
        <w:rPr>
          <w:rFonts w:ascii="Arial" w:eastAsiaTheme="minorHAnsi" w:hAnsi="Arial" w:cs="Arial"/>
          <w:lang w:eastAsia="en-US"/>
        </w:rPr>
        <w:t>сведений.</w:t>
      </w:r>
    </w:p>
    <w:p w:rsidR="003E2D9D" w:rsidRPr="000D4383" w:rsidRDefault="00FA4544" w:rsidP="00E33A7A">
      <w:pPr>
        <w:pStyle w:val="a5"/>
        <w:rPr>
          <w:b/>
        </w:rPr>
      </w:pPr>
      <w:r>
        <w:t xml:space="preserve">         </w:t>
      </w:r>
      <w:r w:rsidR="003E2D9D">
        <w:t xml:space="preserve">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</w:t>
      </w:r>
      <w:r w:rsidR="003E2D9D" w:rsidRPr="000D4383">
        <w:rPr>
          <w:b/>
        </w:rPr>
        <w:t xml:space="preserve">(Приложение N </w:t>
      </w:r>
      <w:r w:rsidR="00021A8C" w:rsidRPr="000D4383">
        <w:rPr>
          <w:b/>
        </w:rPr>
        <w:t>3</w:t>
      </w:r>
      <w:r w:rsidR="003E2D9D" w:rsidRPr="000D4383">
        <w:rPr>
          <w:b/>
        </w:rPr>
        <w:t>).</w:t>
      </w:r>
    </w:p>
    <w:p w:rsidR="003E2D9D" w:rsidRDefault="00FA4544" w:rsidP="00E33A7A">
      <w:pPr>
        <w:pStyle w:val="a5"/>
      </w:pPr>
      <w:r>
        <w:t xml:space="preserve">        </w:t>
      </w:r>
      <w:r w:rsidR="003E2D9D">
        <w:t>Первичные учетные документы, поступившие в учреждение более поздней датой, чем дата их выставления, и по которым не создавался соответствующий резерв предстоящих расходов, отражаются в учете в следующем порядке:</w:t>
      </w:r>
    </w:p>
    <w:p w:rsidR="00FA4544" w:rsidRDefault="003E2D9D" w:rsidP="00DA4965">
      <w:pPr>
        <w:pStyle w:val="a5"/>
        <w:numPr>
          <w:ilvl w:val="0"/>
          <w:numId w:val="71"/>
        </w:numPr>
        <w:tabs>
          <w:tab w:val="left" w:pos="993"/>
        </w:tabs>
        <w:ind w:hanging="11"/>
      </w:pPr>
      <w:r>
        <w:t>при поступлении документов более поздней датой в этом же месяце факт хозяйственной жизни отражается в учете датой выставления документа;</w:t>
      </w:r>
    </w:p>
    <w:p w:rsidR="00FA4544" w:rsidRDefault="003E2D9D" w:rsidP="00DA4965">
      <w:pPr>
        <w:pStyle w:val="a5"/>
        <w:numPr>
          <w:ilvl w:val="0"/>
          <w:numId w:val="71"/>
        </w:numPr>
        <w:tabs>
          <w:tab w:val="left" w:pos="993"/>
        </w:tabs>
        <w:ind w:hanging="11"/>
      </w:pPr>
      <w:r>
        <w:t xml:space="preserve">при поступлении документов в начале месяца, следующего за </w:t>
      </w:r>
      <w:proofErr w:type="gramStart"/>
      <w:r>
        <w:t>отчетным</w:t>
      </w:r>
      <w:proofErr w:type="gramEnd"/>
      <w:r>
        <w:t xml:space="preserve"> (до закрытия месяца) факт хозяйственной жизни отражается в учете датой выставления документа;</w:t>
      </w:r>
    </w:p>
    <w:p w:rsidR="00FA4544" w:rsidRDefault="003E2D9D" w:rsidP="00DA4965">
      <w:pPr>
        <w:pStyle w:val="a5"/>
        <w:numPr>
          <w:ilvl w:val="0"/>
          <w:numId w:val="71"/>
        </w:numPr>
        <w:tabs>
          <w:tab w:val="left" w:pos="993"/>
        </w:tabs>
        <w:ind w:hanging="11"/>
      </w:pPr>
      <w:r>
        <w:t>при поступлении документов в следующем месяце после даты закрытия месяца факты хозяйственной жизни отражаются в учете датой получения документов (не позднее следующего дня после получения документа);</w:t>
      </w:r>
    </w:p>
    <w:p w:rsidR="00FA4544" w:rsidRDefault="003E2D9D" w:rsidP="00DA4965">
      <w:pPr>
        <w:pStyle w:val="a5"/>
        <w:numPr>
          <w:ilvl w:val="0"/>
          <w:numId w:val="71"/>
        </w:numPr>
        <w:tabs>
          <w:tab w:val="left" w:pos="993"/>
        </w:tabs>
        <w:ind w:hanging="11"/>
      </w:pPr>
      <w:r>
        <w:lastRenderedPageBreak/>
        <w:t>при поступлении документов в следующем отчетном квартале (году) до представления отчетности факты хозяйственной жизни отражаются последним днем отчетного периода;</w:t>
      </w:r>
    </w:p>
    <w:p w:rsidR="00146C01" w:rsidRPr="00FA4544" w:rsidRDefault="003E2D9D" w:rsidP="00DA4965">
      <w:pPr>
        <w:pStyle w:val="a5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>
        <w:t xml:space="preserve"> при поступлении документов в следующем отчетном квартале (году) после представления отчетности факты хозяйственной жизни отражаются датой получения документов (не позднее следующего дня после получения документа).</w:t>
      </w:r>
    </w:p>
    <w:p w:rsidR="00097F06" w:rsidRPr="00097F06" w:rsidRDefault="00146C01" w:rsidP="00097F06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097F06">
        <w:rPr>
          <w:rFonts w:ascii="Arial" w:hAnsi="Arial" w:cs="Arial"/>
        </w:rPr>
        <w:t xml:space="preserve">Ведение бухгалтерского учета в </w:t>
      </w:r>
      <w:r w:rsidR="000523B2" w:rsidRPr="00097F06">
        <w:rPr>
          <w:rStyle w:val="printable"/>
          <w:rFonts w:ascii="Arial" w:hAnsi="Arial" w:cs="Arial"/>
        </w:rPr>
        <w:t>У</w:t>
      </w:r>
      <w:r w:rsidR="007F7407" w:rsidRPr="00097F06">
        <w:rPr>
          <w:rStyle w:val="printable"/>
          <w:rFonts w:ascii="Arial" w:hAnsi="Arial" w:cs="Arial"/>
        </w:rPr>
        <w:t>чреждении</w:t>
      </w:r>
      <w:r w:rsidR="00FB187A" w:rsidRPr="00097F06">
        <w:rPr>
          <w:rFonts w:ascii="Arial" w:hAnsi="Arial" w:cs="Arial"/>
        </w:rPr>
        <w:t xml:space="preserve"> осуществляет</w:t>
      </w:r>
      <w:r w:rsidRPr="00097F06">
        <w:rPr>
          <w:rFonts w:ascii="Arial" w:hAnsi="Arial" w:cs="Arial"/>
        </w:rPr>
        <w:t xml:space="preserve"> </w:t>
      </w:r>
      <w:r w:rsidRPr="00097F06">
        <w:rPr>
          <w:rStyle w:val="printable"/>
          <w:rFonts w:ascii="Arial" w:hAnsi="Arial" w:cs="Arial"/>
        </w:rPr>
        <w:t>централизованная бухгалтерия по соглашению.</w:t>
      </w:r>
      <w:r w:rsidRPr="00097F06">
        <w:rPr>
          <w:rFonts w:ascii="Arial" w:eastAsiaTheme="minorHAnsi" w:hAnsi="Arial" w:cs="Arial"/>
          <w:lang w:eastAsia="en-US"/>
        </w:rPr>
        <w:t xml:space="preserve"> Работники бухгалтерии несут ответственность </w:t>
      </w:r>
      <w:r w:rsidR="00C34886" w:rsidRPr="00097F06">
        <w:rPr>
          <w:rFonts w:ascii="Arial" w:eastAsiaTheme="minorHAnsi" w:hAnsi="Arial" w:cs="Arial"/>
          <w:lang w:eastAsia="en-US"/>
        </w:rPr>
        <w:t xml:space="preserve">за формирование учетной политики, </w:t>
      </w:r>
      <w:r w:rsidRPr="00097F06">
        <w:rPr>
          <w:rFonts w:ascii="Arial" w:eastAsiaTheme="minorHAnsi" w:hAnsi="Arial" w:cs="Arial"/>
          <w:lang w:eastAsia="en-US"/>
        </w:rPr>
        <w:t>за состояние бухгалтерского учета и достоверность контролируемых ими показателей бюджетной отчетности</w:t>
      </w:r>
      <w:r w:rsidR="00097F06" w:rsidRPr="00097F06">
        <w:rPr>
          <w:rFonts w:ascii="Arial" w:eastAsiaTheme="minorHAnsi" w:hAnsi="Arial" w:cs="Arial"/>
          <w:lang w:eastAsia="en-US"/>
        </w:rPr>
        <w:t>, своевременное представление полной и достоверной бухгалтерской отчетности (п. 8 Приказа 274н)</w:t>
      </w:r>
      <w:r w:rsidR="00097F06">
        <w:rPr>
          <w:rFonts w:ascii="Arial" w:eastAsiaTheme="minorHAnsi" w:hAnsi="Arial" w:cs="Arial"/>
          <w:lang w:eastAsia="en-US"/>
        </w:rPr>
        <w:t>.</w:t>
      </w:r>
      <w:r w:rsidR="00097F06" w:rsidRPr="00097F06">
        <w:rPr>
          <w:rFonts w:ascii="Arial" w:eastAsiaTheme="minorHAnsi" w:hAnsi="Arial" w:cs="Arial"/>
          <w:lang w:eastAsia="en-US"/>
        </w:rPr>
        <w:t xml:space="preserve"> </w:t>
      </w:r>
      <w:r w:rsidR="00097F06">
        <w:rPr>
          <w:rFonts w:ascii="Arial" w:eastAsiaTheme="minorHAnsi" w:hAnsi="Arial" w:cs="Arial"/>
          <w:lang w:eastAsia="en-US"/>
        </w:rPr>
        <w:t>Н</w:t>
      </w:r>
      <w:r w:rsidR="00097F06" w:rsidRPr="00097F06">
        <w:rPr>
          <w:rFonts w:ascii="Arial" w:eastAsiaTheme="minorHAnsi" w:hAnsi="Arial" w:cs="Arial"/>
          <w:lang w:eastAsia="en-US"/>
        </w:rPr>
        <w:t>е несет ответственность за соответствие составленных другими лицами первичных  учетных  документов  свершившимся  фактам  хозяйственной   жизни (п. 24 Приказа 256н).</w:t>
      </w:r>
    </w:p>
    <w:p w:rsidR="00097F06" w:rsidRPr="00097F06" w:rsidRDefault="00097F06" w:rsidP="00097F06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Деятельность работников бухгалтерии регламентируется их должностными инструкциями.</w:t>
      </w:r>
    </w:p>
    <w:p w:rsidR="00146C01" w:rsidRDefault="00146C01" w:rsidP="00E33A7A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Ведение бухгалтерского учета ведется автоматизированным способом с применением программы 1-С:</w:t>
      </w:r>
      <w:r w:rsidR="00F940E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Предприятие.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Правила документооборота и технология обработки учетной информации.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Электронный документооборот в Учреждении не ведется. Первичные учетные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документы и учетные регистры составляются:</w:t>
      </w:r>
    </w:p>
    <w:p w:rsidR="00146C01" w:rsidRPr="00FD4A5E" w:rsidRDefault="00146C01" w:rsidP="00E33A7A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FD4A5E">
        <w:rPr>
          <w:rFonts w:ascii="Arial" w:eastAsiaTheme="minorHAnsi" w:hAnsi="Arial" w:cs="Arial"/>
          <w:lang w:eastAsia="en-US"/>
        </w:rPr>
        <w:t>По унифицированным формам, установленным Приказом Минфина</w:t>
      </w:r>
      <w:r w:rsidR="00FD4A5E">
        <w:rPr>
          <w:rFonts w:ascii="Arial" w:eastAsiaTheme="minorHAnsi" w:hAnsi="Arial" w:cs="Arial"/>
          <w:lang w:eastAsia="en-US"/>
        </w:rPr>
        <w:t xml:space="preserve"> </w:t>
      </w:r>
      <w:r w:rsidRPr="00FD4A5E">
        <w:rPr>
          <w:rFonts w:ascii="Arial" w:eastAsiaTheme="minorHAnsi" w:hAnsi="Arial" w:cs="Arial"/>
          <w:lang w:eastAsia="en-US"/>
        </w:rPr>
        <w:t>России от 30.03.2015 N 52н.</w:t>
      </w:r>
    </w:p>
    <w:p w:rsidR="00146C01" w:rsidRPr="00FD4A5E" w:rsidRDefault="00146C01" w:rsidP="00E33A7A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Arial" w:eastAsiaTheme="minorHAnsi" w:hAnsi="Arial" w:cs="Arial"/>
          <w:lang w:eastAsia="en-US"/>
        </w:rPr>
      </w:pPr>
      <w:r w:rsidRPr="00FD4A5E">
        <w:rPr>
          <w:rFonts w:ascii="Arial" w:eastAsiaTheme="minorHAnsi" w:hAnsi="Arial" w:cs="Arial"/>
          <w:lang w:eastAsia="en-US"/>
        </w:rPr>
        <w:t>При отсутствии установленных Приказом 52н форм, - формами</w:t>
      </w:r>
      <w:r w:rsidR="00FD4A5E">
        <w:rPr>
          <w:rFonts w:ascii="Arial" w:eastAsiaTheme="minorHAnsi" w:hAnsi="Arial" w:cs="Arial"/>
          <w:lang w:eastAsia="en-US"/>
        </w:rPr>
        <w:t xml:space="preserve"> </w:t>
      </w:r>
      <w:r w:rsidRPr="00FD4A5E">
        <w:rPr>
          <w:rFonts w:ascii="Arial" w:eastAsiaTheme="minorHAnsi" w:hAnsi="Arial" w:cs="Arial"/>
          <w:lang w:eastAsia="en-US"/>
        </w:rPr>
        <w:t>документов, унифицированными другими приказами профильных министерств и органов власти. Порядок применения таких форм утверждается в настоящей Учетной политике.</w:t>
      </w:r>
    </w:p>
    <w:p w:rsidR="00146C01" w:rsidRPr="00FD4A5E" w:rsidRDefault="00146C01" w:rsidP="00E33A7A">
      <w:pPr>
        <w:pStyle w:val="a6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FD4A5E">
        <w:rPr>
          <w:rFonts w:ascii="Arial" w:eastAsiaTheme="minorHAnsi" w:hAnsi="Arial" w:cs="Arial"/>
          <w:lang w:eastAsia="en-US"/>
        </w:rPr>
        <w:t>По формам, разработанным учреждением самостоятельно, с учетом</w:t>
      </w:r>
      <w:r w:rsidR="00FD4A5E">
        <w:rPr>
          <w:rFonts w:ascii="Arial" w:eastAsiaTheme="minorHAnsi" w:hAnsi="Arial" w:cs="Arial"/>
          <w:lang w:eastAsia="en-US"/>
        </w:rPr>
        <w:t xml:space="preserve"> </w:t>
      </w:r>
      <w:r w:rsidRPr="00FD4A5E">
        <w:rPr>
          <w:rFonts w:ascii="Arial" w:eastAsiaTheme="minorHAnsi" w:hAnsi="Arial" w:cs="Arial"/>
          <w:lang w:eastAsia="en-US"/>
        </w:rPr>
        <w:t>обязательных реквизитов, предусмотренных п. 25 Приказа 256н.</w:t>
      </w:r>
    </w:p>
    <w:p w:rsidR="00146C01" w:rsidRDefault="002046B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</w:t>
      </w:r>
      <w:r w:rsidR="00146C01">
        <w:rPr>
          <w:rFonts w:ascii="Arial" w:eastAsiaTheme="minorHAnsi" w:hAnsi="Arial" w:cs="Arial"/>
          <w:lang w:eastAsia="en-US"/>
        </w:rPr>
        <w:t>Порядок применения таких форм утверждается в настоящей Учетной</w:t>
      </w:r>
      <w:r>
        <w:rPr>
          <w:rFonts w:ascii="Arial" w:eastAsiaTheme="minorHAnsi" w:hAnsi="Arial" w:cs="Arial"/>
          <w:lang w:eastAsia="en-US"/>
        </w:rPr>
        <w:t xml:space="preserve">          </w:t>
      </w:r>
      <w:r w:rsidR="00146C01">
        <w:rPr>
          <w:rFonts w:ascii="Arial" w:eastAsiaTheme="minorHAnsi" w:hAnsi="Arial" w:cs="Arial"/>
          <w:lang w:eastAsia="en-US"/>
        </w:rPr>
        <w:t>политике.</w:t>
      </w:r>
    </w:p>
    <w:p w:rsidR="00146C01" w:rsidRDefault="00146C01" w:rsidP="00E33A7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Разработанные учреждением самостоятельно первичные документы оформлены 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Приложением № 2 </w:t>
      </w:r>
      <w:r>
        <w:rPr>
          <w:rFonts w:ascii="Arial" w:eastAsiaTheme="minorHAnsi" w:hAnsi="Arial" w:cs="Arial"/>
          <w:lang w:eastAsia="en-US"/>
        </w:rPr>
        <w:t>к Учетной политике.</w:t>
      </w:r>
    </w:p>
    <w:p w:rsidR="00F940EF" w:rsidRDefault="00F940EF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 первичных учетных документах могут содержаться дополнительные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реквизиты в целях получения дополнительной информации для бухгалтерского или налогового учета. Такие первичные документы регистрируются учреждением в 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Приложении № 2 к Учетной политике </w:t>
      </w:r>
      <w:r>
        <w:rPr>
          <w:rFonts w:ascii="Arial" w:eastAsiaTheme="minorHAnsi" w:hAnsi="Arial" w:cs="Arial"/>
          <w:lang w:eastAsia="en-US"/>
        </w:rPr>
        <w:t>как самостоятельно разработанные.</w:t>
      </w:r>
    </w:p>
    <w:p w:rsidR="00B94230" w:rsidRDefault="00146C01" w:rsidP="00B94230">
      <w:pPr>
        <w:pStyle w:val="a5"/>
      </w:pPr>
      <w:r>
        <w:rPr>
          <w:rFonts w:eastAsiaTheme="minorHAnsi"/>
          <w:lang w:eastAsia="en-US"/>
        </w:rPr>
        <w:t xml:space="preserve">     </w:t>
      </w:r>
      <w:r w:rsidR="00B94230">
        <w:t>Операции,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(</w:t>
      </w:r>
      <w:hyperlink r:id="rId7" w:anchor="/document/70951956/entry/2320" w:tgtFrame="_blank" w:tooltip="Открыть документ в системе Гарант" w:history="1">
        <w:r w:rsidR="00B94230" w:rsidRPr="00CD753E">
          <w:rPr>
            <w:rStyle w:val="a3"/>
          </w:rPr>
          <w:t>ф.0504833</w:t>
        </w:r>
      </w:hyperlink>
      <w:r w:rsidR="00B94230" w:rsidRPr="00CD753E">
        <w:t>).</w:t>
      </w:r>
      <w:r w:rsidR="00B94230">
        <w:t xml:space="preserve"> При необходимости к Бухгалтерской справке (</w:t>
      </w:r>
      <w:hyperlink r:id="rId8" w:anchor="/document/70951956/entry/2320" w:tgtFrame="_blank" w:tooltip="Открыть документ в системе Гарант" w:history="1">
        <w:r w:rsidR="00B94230">
          <w:rPr>
            <w:rStyle w:val="a3"/>
          </w:rPr>
          <w:t>ф.0504833</w:t>
        </w:r>
      </w:hyperlink>
      <w:r w:rsidR="00B94230">
        <w:t xml:space="preserve">) прилагаются расчет и (или) </w:t>
      </w:r>
      <w:r w:rsidR="00B94230">
        <w:lastRenderedPageBreak/>
        <w:t>оформленное в установленном порядке "Профессиональное суждение" (</w:t>
      </w:r>
      <w:r w:rsidR="00B94230" w:rsidRPr="00B94230">
        <w:rPr>
          <w:b/>
        </w:rPr>
        <w:t>Приложении N</w:t>
      </w:r>
      <w:r w:rsidR="00B94230">
        <w:rPr>
          <w:b/>
        </w:rPr>
        <w:t xml:space="preserve"> 9</w:t>
      </w:r>
      <w:r w:rsidR="00B94230" w:rsidRPr="00B94230">
        <w:rPr>
          <w:b/>
        </w:rPr>
        <w:t xml:space="preserve"> к учетной политике</w:t>
      </w:r>
      <w:r w:rsidR="00B94230">
        <w:t xml:space="preserve">). Подобным образом </w:t>
      </w:r>
      <w:proofErr w:type="gramStart"/>
      <w:r w:rsidR="00B94230">
        <w:t>оформляются</w:t>
      </w:r>
      <w:proofErr w:type="gramEnd"/>
      <w:r w:rsidR="00B94230">
        <w:t xml:space="preserve"> в том числе операции по изменению стоимостных оценок объектов учета, при досрочном расторжении договоров пользования, </w:t>
      </w:r>
      <w:proofErr w:type="spellStart"/>
      <w:r w:rsidR="00B94230">
        <w:t>реклассификации</w:t>
      </w:r>
      <w:proofErr w:type="spellEnd"/>
      <w:r w:rsidR="00B94230">
        <w:t xml:space="preserve"> объектов учета.</w:t>
      </w:r>
    </w:p>
    <w:p w:rsidR="003D4BEA" w:rsidRDefault="00146C01" w:rsidP="003D4B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Своевременное и качественное оформление первичных учетных документов,</w:t>
      </w:r>
      <w:r w:rsidR="00B9423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передачу их в установленные сроки для отражения в бухгалтерском учете, а также</w:t>
      </w:r>
      <w:r w:rsidR="00B9423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достоверность содержащихся в них данных обеспечивают лица, ответственные за</w:t>
      </w:r>
      <w:r w:rsidR="00B9423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оформление факта хозяйственной жизни и подписавшие эти документы</w:t>
      </w:r>
      <w:r w:rsidR="000A3B5D">
        <w:rPr>
          <w:rFonts w:ascii="Arial" w:eastAsiaTheme="minorHAnsi" w:hAnsi="Arial" w:cs="Arial"/>
          <w:lang w:eastAsia="en-US"/>
        </w:rPr>
        <w:t>. Ответственные лица назначаются</w:t>
      </w:r>
      <w:r w:rsidR="003D4BEA">
        <w:rPr>
          <w:rFonts w:ascii="Arial" w:eastAsiaTheme="minorHAnsi" w:hAnsi="Arial" w:cs="Arial"/>
          <w:lang w:eastAsia="en-US"/>
        </w:rPr>
        <w:t xml:space="preserve"> </w:t>
      </w:r>
      <w:r w:rsidR="000A3B5D">
        <w:rPr>
          <w:rFonts w:ascii="Arial" w:hAnsi="Arial" w:cs="Arial"/>
        </w:rPr>
        <w:t>Приказом</w:t>
      </w:r>
      <w:r w:rsidR="003D4BEA" w:rsidRPr="00770D93">
        <w:rPr>
          <w:rFonts w:ascii="Arial" w:hAnsi="Arial" w:cs="Arial"/>
        </w:rPr>
        <w:t xml:space="preserve"> руководителя </w:t>
      </w:r>
      <w:r w:rsidR="000A3B5D">
        <w:rPr>
          <w:rFonts w:ascii="Arial" w:hAnsi="Arial" w:cs="Arial"/>
        </w:rPr>
        <w:t>учреждения.</w:t>
      </w:r>
    </w:p>
    <w:p w:rsidR="00246305" w:rsidRDefault="00246305" w:rsidP="003D4BE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70D93" w:rsidRDefault="00BF3BC4" w:rsidP="00BF3BC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r w:rsidR="00C01198">
        <w:rPr>
          <w:rFonts w:ascii="Arial" w:eastAsiaTheme="minorHAnsi" w:hAnsi="Arial" w:cs="Arial"/>
          <w:lang w:eastAsia="en-US"/>
        </w:rPr>
        <w:t xml:space="preserve"> </w:t>
      </w:r>
      <w:r w:rsidR="00304706">
        <w:rPr>
          <w:rFonts w:ascii="Arial" w:hAnsi="Arial" w:cs="Arial"/>
        </w:rPr>
        <w:t>П</w:t>
      </w:r>
      <w:r w:rsidR="00304706" w:rsidRPr="00770D93">
        <w:rPr>
          <w:rFonts w:ascii="Arial" w:hAnsi="Arial" w:cs="Arial"/>
        </w:rPr>
        <w:t>одлежат хранению в учреждении должностными лицами,</w:t>
      </w:r>
      <w:r w:rsidR="00931743">
        <w:rPr>
          <w:rFonts w:ascii="Arial" w:hAnsi="Arial" w:cs="Arial"/>
        </w:rPr>
        <w:t xml:space="preserve"> назначенными </w:t>
      </w:r>
      <w:r w:rsidR="00EB4421">
        <w:rPr>
          <w:rFonts w:ascii="Arial" w:eastAsiaTheme="minorHAnsi" w:hAnsi="Arial" w:cs="Arial"/>
          <w:lang w:eastAsia="en-US"/>
        </w:rPr>
        <w:t>Приказ</w:t>
      </w:r>
      <w:r w:rsidR="00931743">
        <w:rPr>
          <w:rFonts w:ascii="Arial" w:eastAsiaTheme="minorHAnsi" w:hAnsi="Arial" w:cs="Arial"/>
          <w:lang w:eastAsia="en-US"/>
        </w:rPr>
        <w:t>ом</w:t>
      </w:r>
      <w:r w:rsidR="00304706">
        <w:rPr>
          <w:rFonts w:ascii="Arial" w:eastAsiaTheme="minorHAnsi" w:hAnsi="Arial" w:cs="Arial"/>
          <w:lang w:eastAsia="en-US"/>
        </w:rPr>
        <w:t xml:space="preserve"> руководителя</w:t>
      </w:r>
      <w:r w:rsidR="00931743">
        <w:rPr>
          <w:rFonts w:ascii="Arial" w:eastAsiaTheme="minorHAnsi" w:hAnsi="Arial" w:cs="Arial"/>
          <w:lang w:eastAsia="en-US"/>
        </w:rPr>
        <w:t xml:space="preserve"> учреждения</w:t>
      </w:r>
      <w:r w:rsidR="00770D93">
        <w:rPr>
          <w:rFonts w:ascii="Arial" w:eastAsiaTheme="minorHAnsi" w:hAnsi="Arial" w:cs="Arial"/>
          <w:lang w:eastAsia="en-US"/>
        </w:rPr>
        <w:t>:</w:t>
      </w:r>
    </w:p>
    <w:p w:rsidR="00770D93" w:rsidRDefault="00C01198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70D93">
        <w:rPr>
          <w:rFonts w:ascii="Arial" w:eastAsiaTheme="minorHAnsi" w:hAnsi="Arial" w:cs="Arial"/>
          <w:lang w:eastAsia="en-US"/>
        </w:rPr>
        <w:t>тр</w:t>
      </w:r>
      <w:r w:rsidR="00EB4421" w:rsidRPr="00770D93">
        <w:rPr>
          <w:rFonts w:ascii="Arial" w:eastAsiaTheme="minorHAnsi" w:hAnsi="Arial" w:cs="Arial"/>
          <w:lang w:eastAsia="en-US"/>
        </w:rPr>
        <w:t>удовые договоры</w:t>
      </w:r>
    </w:p>
    <w:p w:rsidR="00770D93" w:rsidRPr="00304706" w:rsidRDefault="00EB4421" w:rsidP="00E33A7A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 w:hanging="66"/>
        <w:jc w:val="both"/>
        <w:rPr>
          <w:rFonts w:ascii="Arial" w:eastAsiaTheme="minorHAnsi" w:hAnsi="Arial" w:cs="Arial"/>
          <w:lang w:eastAsia="en-US"/>
        </w:rPr>
      </w:pPr>
      <w:r w:rsidRPr="00304706">
        <w:rPr>
          <w:rFonts w:ascii="Arial" w:eastAsiaTheme="minorHAnsi" w:hAnsi="Arial" w:cs="Arial"/>
          <w:lang w:eastAsia="en-US"/>
        </w:rPr>
        <w:t>дополнительные</w:t>
      </w:r>
      <w:r w:rsidR="00770D93" w:rsidRPr="00304706">
        <w:rPr>
          <w:rFonts w:ascii="Arial" w:eastAsiaTheme="minorHAnsi" w:hAnsi="Arial" w:cs="Arial"/>
          <w:lang w:eastAsia="en-US"/>
        </w:rPr>
        <w:t xml:space="preserve"> </w:t>
      </w:r>
      <w:r w:rsidRPr="00304706">
        <w:rPr>
          <w:rFonts w:ascii="Arial" w:eastAsiaTheme="minorHAnsi" w:hAnsi="Arial" w:cs="Arial"/>
          <w:lang w:eastAsia="en-US"/>
        </w:rPr>
        <w:t>с</w:t>
      </w:r>
      <w:r w:rsidR="00C01198" w:rsidRPr="00304706">
        <w:rPr>
          <w:rFonts w:ascii="Arial" w:eastAsiaTheme="minorHAnsi" w:hAnsi="Arial" w:cs="Arial"/>
          <w:lang w:eastAsia="en-US"/>
        </w:rPr>
        <w:t>оглашения к трудовым договорам</w:t>
      </w:r>
    </w:p>
    <w:p w:rsidR="00304706" w:rsidRDefault="00EB4421" w:rsidP="00C3179A">
      <w:pPr>
        <w:pStyle w:val="a6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eastAsiaTheme="minorHAnsi" w:hAnsi="Arial" w:cs="Arial"/>
          <w:lang w:eastAsia="en-US"/>
        </w:rPr>
      </w:pPr>
      <w:r w:rsidRPr="00304706">
        <w:rPr>
          <w:rFonts w:ascii="Arial" w:eastAsiaTheme="minorHAnsi" w:hAnsi="Arial" w:cs="Arial"/>
          <w:lang w:eastAsia="en-US"/>
        </w:rPr>
        <w:t>договоры с</w:t>
      </w:r>
      <w:r w:rsidR="00770D93" w:rsidRPr="00304706">
        <w:rPr>
          <w:rFonts w:ascii="Arial" w:eastAsiaTheme="minorHAnsi" w:hAnsi="Arial" w:cs="Arial"/>
          <w:lang w:eastAsia="en-US"/>
        </w:rPr>
        <w:t xml:space="preserve"> </w:t>
      </w:r>
      <w:r w:rsidR="00304706" w:rsidRPr="00304706">
        <w:rPr>
          <w:rFonts w:ascii="Arial" w:eastAsiaTheme="minorHAnsi" w:hAnsi="Arial" w:cs="Arial"/>
          <w:lang w:eastAsia="en-US"/>
        </w:rPr>
        <w:t>родителя</w:t>
      </w:r>
      <w:r w:rsidR="00770D93" w:rsidRPr="00304706">
        <w:rPr>
          <w:rFonts w:ascii="Arial" w:eastAsiaTheme="minorHAnsi" w:hAnsi="Arial" w:cs="Arial"/>
          <w:lang w:eastAsia="en-US"/>
        </w:rPr>
        <w:t>ми</w:t>
      </w:r>
      <w:r w:rsidRPr="00304706">
        <w:rPr>
          <w:rFonts w:ascii="Arial" w:eastAsiaTheme="minorHAnsi" w:hAnsi="Arial" w:cs="Arial"/>
          <w:lang w:eastAsia="en-US"/>
        </w:rPr>
        <w:t xml:space="preserve"> </w:t>
      </w:r>
      <w:r w:rsidR="00304706">
        <w:rPr>
          <w:rFonts w:ascii="Arial" w:eastAsiaTheme="minorHAnsi" w:hAnsi="Arial" w:cs="Arial"/>
          <w:lang w:eastAsia="en-US"/>
        </w:rPr>
        <w:t xml:space="preserve">по платным </w:t>
      </w:r>
      <w:r w:rsidR="00C3179A">
        <w:rPr>
          <w:rFonts w:ascii="Arial" w:eastAsiaTheme="minorHAnsi" w:hAnsi="Arial" w:cs="Arial"/>
          <w:lang w:eastAsia="en-US"/>
        </w:rPr>
        <w:t>услугам дополнительного образования</w:t>
      </w:r>
    </w:p>
    <w:p w:rsidR="00770D93" w:rsidRPr="00304706" w:rsidRDefault="00304706" w:rsidP="00DA4965">
      <w:pPr>
        <w:pStyle w:val="a6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д</w:t>
      </w:r>
      <w:r w:rsidR="00770D93" w:rsidRPr="00304706">
        <w:rPr>
          <w:rFonts w:ascii="Arial" w:hAnsi="Arial" w:cs="Arial"/>
        </w:rPr>
        <w:t>окументы, подтверждающие факт государственной регистрации зданий, сооружений, автотранспортных средств</w:t>
      </w:r>
    </w:p>
    <w:p w:rsidR="00304706" w:rsidRDefault="00304706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770D93" w:rsidRPr="00770D93">
        <w:rPr>
          <w:rFonts w:ascii="Arial" w:hAnsi="Arial" w:cs="Arial"/>
        </w:rPr>
        <w:t xml:space="preserve">ехническая документация (технические паспорта) на здания, сооружения, транспортные средства, оргтехнику, вычислительную технику, промышленное оборудование, сложнобытовые приборы </w:t>
      </w:r>
      <w:r>
        <w:rPr>
          <w:rFonts w:ascii="Arial" w:hAnsi="Arial" w:cs="Arial"/>
        </w:rPr>
        <w:t>и иные объекты основных средств</w:t>
      </w:r>
    </w:p>
    <w:p w:rsidR="00304706" w:rsidRDefault="00770D93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304706">
        <w:rPr>
          <w:rFonts w:ascii="Arial" w:hAnsi="Arial" w:cs="Arial"/>
        </w:rPr>
        <w:t>лицен</w:t>
      </w:r>
      <w:r w:rsidR="00304706">
        <w:rPr>
          <w:rFonts w:ascii="Arial" w:hAnsi="Arial" w:cs="Arial"/>
        </w:rPr>
        <w:t>зии</w:t>
      </w:r>
      <w:r w:rsidRPr="00304706">
        <w:rPr>
          <w:rFonts w:ascii="Arial" w:hAnsi="Arial" w:cs="Arial"/>
        </w:rPr>
        <w:t>, подтверждающие наличие неисключительных (пользовательских, лицензионных) прав на программное обеспечение, установленное на объекты основных средств.</w:t>
      </w:r>
    </w:p>
    <w:p w:rsidR="00770D93" w:rsidRDefault="00770D93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304706">
        <w:rPr>
          <w:rFonts w:ascii="Arial" w:hAnsi="Arial" w:cs="Arial"/>
        </w:rPr>
        <w:t>гарантийные талоны, которые хранятся вместе с техниче</w:t>
      </w:r>
      <w:r w:rsidR="008156F5">
        <w:rPr>
          <w:rFonts w:ascii="Arial" w:hAnsi="Arial" w:cs="Arial"/>
        </w:rPr>
        <w:t>ской документацией в учреждении</w:t>
      </w:r>
      <w:r w:rsidRPr="00304706">
        <w:rPr>
          <w:rFonts w:ascii="Arial" w:hAnsi="Arial" w:cs="Arial"/>
        </w:rPr>
        <w:t>.</w:t>
      </w:r>
    </w:p>
    <w:p w:rsidR="008156F5" w:rsidRDefault="008156F5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рабочие программы по платной деятельности.</w:t>
      </w:r>
    </w:p>
    <w:p w:rsidR="00574109" w:rsidRDefault="00BF3BC4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74109">
        <w:rPr>
          <w:rFonts w:ascii="Arial" w:hAnsi="Arial" w:cs="Arial"/>
        </w:rPr>
        <w:t>оложения о рабочих программах по платным услугам.</w:t>
      </w:r>
    </w:p>
    <w:p w:rsidR="00425EB0" w:rsidRDefault="00425EB0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учредительные документы юридического лица</w:t>
      </w:r>
    </w:p>
    <w:p w:rsidR="00425EB0" w:rsidRDefault="00425EB0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инструкции работников учреждения по основной работе и платным образовательным услугам</w:t>
      </w:r>
    </w:p>
    <w:p w:rsidR="00425EB0" w:rsidRDefault="00425EB0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расписание занятий по основной и платной деятельности</w:t>
      </w:r>
    </w:p>
    <w:p w:rsidR="00425EB0" w:rsidRDefault="00425EB0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об оценке объекта (по аренде)</w:t>
      </w:r>
    </w:p>
    <w:p w:rsidR="00931743" w:rsidRDefault="00931743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протоколы заседаний комиссии по поступлению и выбытию нефинансовых активов</w:t>
      </w:r>
    </w:p>
    <w:p w:rsidR="00931743" w:rsidRDefault="00931743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коллективные договоры</w:t>
      </w:r>
    </w:p>
    <w:p w:rsidR="00931743" w:rsidRDefault="00931743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положения об оплате труда,</w:t>
      </w:r>
      <w:r w:rsidR="00A7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премирования.</w:t>
      </w:r>
    </w:p>
    <w:p w:rsidR="0060309D" w:rsidRPr="00304706" w:rsidRDefault="0060309D" w:rsidP="0060309D">
      <w:pPr>
        <w:pStyle w:val="a6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F940EF" w:rsidRDefault="000523B2" w:rsidP="00E33A7A">
      <w:pPr>
        <w:pStyle w:val="a6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Заверенные копии документов, находящихся на хранении в Учреждении предоставляются в бухгалтерию и другие организации по требованию.</w:t>
      </w:r>
    </w:p>
    <w:p w:rsidR="0060309D" w:rsidRPr="000523B2" w:rsidRDefault="0060309D" w:rsidP="00E33A7A">
      <w:pPr>
        <w:pStyle w:val="a6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Проверенные и принятые к учету первичные учетные документы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систематизируются по датам совершения операции (в хронологическом порядке) и отражаются накопительным способом в регистрах бюджетного учета.</w:t>
      </w:r>
    </w:p>
    <w:p w:rsidR="00F940EF" w:rsidRDefault="00F940EF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Регистры бюджетного учета формируются в электронном виде без применения электронной подписи. Периодичность формирования регистров бухгалтерского учета на бумажных носителях не реже 1 раза в год или по требованию.</w:t>
      </w:r>
    </w:p>
    <w:p w:rsidR="001E020F" w:rsidRDefault="001E020F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A012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Формирование рабочего Плана счетов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Рабочий план счетов бухгалтерского учета - систематизированный перечень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счетов бухгалтерского учета формируется на основании Единого Плана счетов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бухгалтерского учета. Рабочий план счетов бухгалтерского учета установлен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Приложением № 1 к Учетной политике</w:t>
      </w:r>
      <w:r>
        <w:rPr>
          <w:rFonts w:ascii="Arial" w:eastAsiaTheme="minorHAnsi" w:hAnsi="Arial" w:cs="Arial"/>
          <w:lang w:eastAsia="en-US"/>
        </w:rPr>
        <w:t>.</w:t>
      </w:r>
    </w:p>
    <w:p w:rsidR="00825EC0" w:rsidRDefault="00825EC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Учреждение, при формировании рабочего плана счетов, применяет следующие коды вида финансового обеспечения (деятельности):</w:t>
      </w:r>
    </w:p>
    <w:p w:rsidR="00146C01" w:rsidRPr="00A702D6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702D6">
        <w:rPr>
          <w:rFonts w:ascii="Arial" w:eastAsiaTheme="minorHAnsi" w:hAnsi="Arial" w:cs="Arial"/>
          <w:lang w:eastAsia="en-US"/>
        </w:rPr>
        <w:t>«2» приносящая доход деятельность (собственные доходы учреждения);</w:t>
      </w:r>
    </w:p>
    <w:p w:rsidR="00146C01" w:rsidRPr="00A702D6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702D6">
        <w:rPr>
          <w:rFonts w:ascii="Arial" w:eastAsiaTheme="minorHAnsi" w:hAnsi="Arial" w:cs="Arial"/>
          <w:lang w:eastAsia="en-US"/>
        </w:rPr>
        <w:t>«3» средства во временном распоряжении;</w:t>
      </w:r>
    </w:p>
    <w:p w:rsidR="00146C01" w:rsidRPr="00A702D6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702D6">
        <w:rPr>
          <w:rFonts w:ascii="Arial" w:eastAsiaTheme="minorHAnsi" w:hAnsi="Arial" w:cs="Arial"/>
          <w:lang w:eastAsia="en-US"/>
        </w:rPr>
        <w:t>«4» субсидии на выполнение государственного (муниципального) задания;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702D6">
        <w:rPr>
          <w:rFonts w:ascii="Arial" w:eastAsiaTheme="minorHAnsi" w:hAnsi="Arial" w:cs="Arial"/>
          <w:lang w:eastAsia="en-US"/>
        </w:rPr>
        <w:t>«5» субсидии на иные цели</w:t>
      </w:r>
      <w:r w:rsidR="00A702D6">
        <w:rPr>
          <w:rFonts w:ascii="Arial" w:eastAsiaTheme="minorHAnsi" w:hAnsi="Arial" w:cs="Arial"/>
          <w:lang w:eastAsia="en-US"/>
        </w:rPr>
        <w:t>.</w:t>
      </w:r>
    </w:p>
    <w:p w:rsidR="00A702D6" w:rsidRDefault="00A702D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Порядок проведения инвентаризации имущества и обязательств.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Инвентаризация в учреждении проводится в соответствии </w:t>
      </w:r>
      <w:r w:rsidR="001B4A57">
        <w:rPr>
          <w:rFonts w:ascii="Arial" w:eastAsiaTheme="minorHAnsi" w:hAnsi="Arial" w:cs="Arial"/>
          <w:lang w:eastAsia="en-US"/>
        </w:rPr>
        <w:t xml:space="preserve">с </w:t>
      </w:r>
      <w:proofErr w:type="gramStart"/>
      <w:r>
        <w:rPr>
          <w:rFonts w:ascii="Arial" w:eastAsiaTheme="minorHAnsi" w:hAnsi="Arial" w:cs="Arial"/>
          <w:lang w:eastAsia="en-US"/>
        </w:rPr>
        <w:t>Методическими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указаниями по инвентаризации имущества и финансовых обязательств, утвержденными Приказом Минфина России от 13.06.1995 № 49.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Для проведения инвентаризации приказом руководителя создается инвентаризационная комиссия и проводится на основании положения об инвентаризации </w:t>
      </w:r>
      <w:r>
        <w:rPr>
          <w:rFonts w:ascii="Arial" w:eastAsiaTheme="minorHAnsi" w:hAnsi="Arial" w:cs="Arial"/>
          <w:b/>
          <w:lang w:eastAsia="en-US"/>
        </w:rPr>
        <w:t xml:space="preserve">(Приложение № </w:t>
      </w:r>
      <w:r w:rsidR="00327572">
        <w:rPr>
          <w:rFonts w:ascii="Arial" w:eastAsiaTheme="minorHAnsi" w:hAnsi="Arial" w:cs="Arial"/>
          <w:b/>
          <w:lang w:eastAsia="en-US"/>
        </w:rPr>
        <w:t>5</w:t>
      </w:r>
      <w:r>
        <w:rPr>
          <w:rFonts w:ascii="Arial" w:eastAsiaTheme="minorHAnsi" w:hAnsi="Arial" w:cs="Arial"/>
          <w:b/>
          <w:lang w:eastAsia="en-US"/>
        </w:rPr>
        <w:t xml:space="preserve"> к учетной политике).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Особенности проведения инвентаризации перед годовой отчетностью.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Обязательная инвентаризация перед составлением годовой отчетности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проводится с учетом следующих положений (п. 1.5 Приказа 49):</w:t>
      </w:r>
    </w:p>
    <w:p w:rsidR="00146C01" w:rsidRPr="00A01274" w:rsidRDefault="00146C01" w:rsidP="00E33A7A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A01274">
        <w:rPr>
          <w:rFonts w:ascii="Arial" w:eastAsiaTheme="minorHAnsi" w:hAnsi="Arial" w:cs="Arial"/>
          <w:lang w:eastAsia="en-US"/>
        </w:rPr>
        <w:t xml:space="preserve"> Перед составлением годовой отчетности инвентаризации подлежит все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 w:rsidRPr="00A01274">
        <w:rPr>
          <w:rFonts w:ascii="Arial" w:eastAsiaTheme="minorHAnsi" w:hAnsi="Arial" w:cs="Arial"/>
          <w:lang w:eastAsia="en-US"/>
        </w:rPr>
        <w:t xml:space="preserve">имущество и </w:t>
      </w:r>
      <w:proofErr w:type="gramStart"/>
      <w:r w:rsidRPr="00A01274">
        <w:rPr>
          <w:rFonts w:ascii="Arial" w:eastAsiaTheme="minorHAnsi" w:hAnsi="Arial" w:cs="Arial"/>
          <w:lang w:eastAsia="en-US"/>
        </w:rPr>
        <w:t>обязательства</w:t>
      </w:r>
      <w:proofErr w:type="gramEnd"/>
      <w:r w:rsidRPr="00A01274">
        <w:rPr>
          <w:rFonts w:ascii="Arial" w:eastAsiaTheme="minorHAnsi" w:hAnsi="Arial" w:cs="Arial"/>
          <w:lang w:eastAsia="en-US"/>
        </w:rPr>
        <w:t xml:space="preserve"> как на балансовых, так и на </w:t>
      </w:r>
      <w:proofErr w:type="spellStart"/>
      <w:r w:rsidRPr="00A01274">
        <w:rPr>
          <w:rFonts w:ascii="Arial" w:eastAsiaTheme="minorHAnsi" w:hAnsi="Arial" w:cs="Arial"/>
          <w:lang w:eastAsia="en-US"/>
        </w:rPr>
        <w:t>забалансовых</w:t>
      </w:r>
      <w:proofErr w:type="spellEnd"/>
      <w:r w:rsidRPr="00A01274">
        <w:rPr>
          <w:rFonts w:ascii="Arial" w:eastAsiaTheme="minorHAnsi" w:hAnsi="Arial" w:cs="Arial"/>
          <w:lang w:eastAsia="en-US"/>
        </w:rPr>
        <w:t xml:space="preserve"> счетах     (п. 332 Инструкции 157н)</w:t>
      </w:r>
    </w:p>
    <w:p w:rsidR="0060309D" w:rsidRDefault="00146C01" w:rsidP="00E33A7A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1A4FFF">
        <w:rPr>
          <w:rFonts w:ascii="Arial" w:eastAsiaTheme="minorHAnsi" w:hAnsi="Arial" w:cs="Arial"/>
          <w:lang w:eastAsia="en-US"/>
        </w:rPr>
        <w:t>Инвентаризация имущества перед составлением годовой бюджетной</w:t>
      </w:r>
      <w:r w:rsidR="001A4FFF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 xml:space="preserve">отчетности начинается не ранее 1 </w:t>
      </w:r>
      <w:r w:rsidR="00A57959">
        <w:rPr>
          <w:rFonts w:ascii="Arial" w:eastAsiaTheme="minorHAnsi" w:hAnsi="Arial" w:cs="Arial"/>
          <w:lang w:eastAsia="en-US"/>
        </w:rPr>
        <w:t>октября</w:t>
      </w:r>
      <w:r w:rsidRPr="001A4FFF">
        <w:rPr>
          <w:rFonts w:ascii="Arial" w:eastAsiaTheme="minorHAnsi" w:hAnsi="Arial" w:cs="Arial"/>
          <w:lang w:eastAsia="en-US"/>
        </w:rPr>
        <w:t xml:space="preserve"> отчетного года;</w:t>
      </w:r>
    </w:p>
    <w:p w:rsidR="00146C01" w:rsidRPr="001A4FFF" w:rsidRDefault="0060309D" w:rsidP="00E33A7A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Р</w:t>
      </w:r>
      <w:r w:rsidR="00146C01" w:rsidRPr="001A4FFF">
        <w:rPr>
          <w:rFonts w:ascii="Arial" w:eastAsiaTheme="minorHAnsi" w:hAnsi="Arial" w:cs="Arial"/>
          <w:lang w:eastAsia="en-US"/>
        </w:rPr>
        <w:t xml:space="preserve">езультаты </w:t>
      </w:r>
      <w:proofErr w:type="gramStart"/>
      <w:r w:rsidR="00146C01" w:rsidRPr="001A4FFF">
        <w:rPr>
          <w:rFonts w:ascii="Arial" w:eastAsiaTheme="minorHAnsi" w:hAnsi="Arial" w:cs="Arial"/>
          <w:lang w:eastAsia="en-US"/>
        </w:rPr>
        <w:t>инвентаризации имущества, проведенной</w:t>
      </w:r>
      <w:r>
        <w:rPr>
          <w:rFonts w:ascii="Arial" w:eastAsiaTheme="minorHAnsi" w:hAnsi="Arial" w:cs="Arial"/>
          <w:lang w:eastAsia="en-US"/>
        </w:rPr>
        <w:t xml:space="preserve"> в периоде октябрь-декабрь текущего года</w:t>
      </w:r>
      <w:r w:rsidR="00146C01" w:rsidRPr="001A4FFF">
        <w:rPr>
          <w:rFonts w:ascii="Arial" w:eastAsiaTheme="minorHAnsi" w:hAnsi="Arial" w:cs="Arial"/>
          <w:lang w:eastAsia="en-US"/>
        </w:rPr>
        <w:t xml:space="preserve"> по иным основаниям за</w:t>
      </w:r>
      <w:r>
        <w:rPr>
          <w:rFonts w:ascii="Arial" w:eastAsiaTheme="minorHAnsi" w:hAnsi="Arial" w:cs="Arial"/>
          <w:lang w:eastAsia="en-US"/>
        </w:rPr>
        <w:t>с</w:t>
      </w:r>
      <w:r w:rsidR="00146C01" w:rsidRPr="001A4FFF">
        <w:rPr>
          <w:rFonts w:ascii="Arial" w:eastAsiaTheme="minorHAnsi" w:hAnsi="Arial" w:cs="Arial"/>
          <w:lang w:eastAsia="en-US"/>
        </w:rPr>
        <w:t>читываются</w:t>
      </w:r>
      <w:proofErr w:type="gramEnd"/>
      <w:r w:rsidR="00146C01" w:rsidRPr="001A4FFF">
        <w:rPr>
          <w:rFonts w:ascii="Arial" w:eastAsiaTheme="minorHAnsi" w:hAnsi="Arial" w:cs="Arial"/>
          <w:lang w:eastAsia="en-US"/>
        </w:rPr>
        <w:t xml:space="preserve"> в составе годовой инвентаризации имущества</w:t>
      </w:r>
      <w:r>
        <w:rPr>
          <w:rFonts w:ascii="Arial" w:eastAsiaTheme="minorHAnsi" w:hAnsi="Arial" w:cs="Arial"/>
          <w:lang w:eastAsia="en-US"/>
        </w:rPr>
        <w:t>.</w:t>
      </w:r>
    </w:p>
    <w:p w:rsidR="00846FBD" w:rsidRDefault="00146C01" w:rsidP="00E33A7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A4FFF">
        <w:rPr>
          <w:rFonts w:ascii="Arial" w:eastAsiaTheme="minorHAnsi" w:hAnsi="Arial" w:cs="Arial"/>
          <w:lang w:eastAsia="en-US"/>
        </w:rPr>
        <w:t>Инвентаризация библиотечного фонда учреждения проводится один раз</w:t>
      </w:r>
    </w:p>
    <w:p w:rsidR="00146C01" w:rsidRPr="001A4FFF" w:rsidRDefault="00846FBD" w:rsidP="00846FB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46C01" w:rsidRPr="001A4FFF">
        <w:rPr>
          <w:rFonts w:ascii="Arial" w:eastAsiaTheme="minorHAnsi" w:hAnsi="Arial" w:cs="Arial"/>
          <w:lang w:eastAsia="en-US"/>
        </w:rPr>
        <w:t xml:space="preserve">в </w:t>
      </w:r>
      <w:r>
        <w:rPr>
          <w:rFonts w:ascii="Arial" w:eastAsiaTheme="minorHAnsi" w:hAnsi="Arial" w:cs="Arial"/>
          <w:lang w:eastAsia="en-US"/>
        </w:rPr>
        <w:t xml:space="preserve">   </w:t>
      </w:r>
      <w:r w:rsidR="00146C01" w:rsidRPr="001A4FFF">
        <w:rPr>
          <w:rFonts w:ascii="Arial" w:eastAsiaTheme="minorHAnsi" w:hAnsi="Arial" w:cs="Arial"/>
          <w:lang w:eastAsia="en-US"/>
        </w:rPr>
        <w:t>пять лет</w:t>
      </w:r>
    </w:p>
    <w:p w:rsidR="00146C01" w:rsidRPr="001A4FFF" w:rsidRDefault="00146C01" w:rsidP="00E33A7A">
      <w:pPr>
        <w:pStyle w:val="a6"/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1A4FFF">
        <w:rPr>
          <w:rFonts w:ascii="Arial" w:eastAsiaTheme="minorHAnsi" w:hAnsi="Arial" w:cs="Arial"/>
          <w:lang w:eastAsia="en-US"/>
        </w:rPr>
        <w:t xml:space="preserve">Результаты инвентаризации по </w:t>
      </w:r>
      <w:proofErr w:type="spellStart"/>
      <w:r w:rsidRPr="001A4FFF">
        <w:rPr>
          <w:rFonts w:ascii="Arial" w:eastAsiaTheme="minorHAnsi" w:hAnsi="Arial" w:cs="Arial"/>
          <w:lang w:eastAsia="en-US"/>
        </w:rPr>
        <w:t>забалансовому</w:t>
      </w:r>
      <w:proofErr w:type="spellEnd"/>
      <w:r w:rsidRPr="001A4FFF">
        <w:rPr>
          <w:rFonts w:ascii="Arial" w:eastAsiaTheme="minorHAnsi" w:hAnsi="Arial" w:cs="Arial"/>
          <w:lang w:eastAsia="en-US"/>
        </w:rPr>
        <w:t xml:space="preserve"> счету 27 «Материальные</w:t>
      </w:r>
      <w:r w:rsidR="001A4FFF" w:rsidRPr="001A4FFF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>ценности, выданные в личное пользование работникам (сотрудникам)»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>оформляются Инвентаризационными описями (ф. 0504087),</w:t>
      </w:r>
      <w:r w:rsidR="001A4FFF" w:rsidRPr="001A4FFF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>составляемыми по каждому сотруднику, выдавшему имущество в личное</w:t>
      </w:r>
      <w:r w:rsidR="001A4FFF" w:rsidRPr="001A4FFF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>пользование</w:t>
      </w:r>
    </w:p>
    <w:p w:rsidR="00846FBD" w:rsidRDefault="00146C01" w:rsidP="00E33A7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A4FFF">
        <w:rPr>
          <w:rFonts w:ascii="Arial" w:eastAsiaTheme="minorHAnsi" w:hAnsi="Arial" w:cs="Arial"/>
          <w:lang w:eastAsia="en-US"/>
        </w:rPr>
        <w:t>Результаты инвентаризации расходов будущих периодов оформляются</w:t>
      </w:r>
    </w:p>
    <w:p w:rsidR="00846FBD" w:rsidRDefault="00846FBD" w:rsidP="00846FB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proofErr w:type="gramStart"/>
      <w:r w:rsidR="00146C01" w:rsidRPr="001A4FFF">
        <w:rPr>
          <w:rFonts w:ascii="Arial" w:eastAsiaTheme="minorHAnsi" w:hAnsi="Arial" w:cs="Arial"/>
          <w:lang w:eastAsia="en-US"/>
        </w:rPr>
        <w:t>Инвентаризационной описью по форме 0317012 (Акт инвентаризации</w:t>
      </w:r>
      <w:r>
        <w:rPr>
          <w:rFonts w:ascii="Arial" w:eastAsiaTheme="minorHAnsi" w:hAnsi="Arial" w:cs="Arial"/>
          <w:lang w:eastAsia="en-US"/>
        </w:rPr>
        <w:t xml:space="preserve">  </w:t>
      </w:r>
      <w:proofErr w:type="gramEnd"/>
    </w:p>
    <w:p w:rsidR="00146C01" w:rsidRPr="001A4FFF" w:rsidRDefault="00846FBD" w:rsidP="00846FB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46C01" w:rsidRPr="001A4FFF">
        <w:rPr>
          <w:rFonts w:ascii="Arial" w:eastAsiaTheme="minorHAnsi" w:hAnsi="Arial" w:cs="Arial"/>
          <w:lang w:eastAsia="en-US"/>
        </w:rPr>
        <w:t>расходов будущих периодов ИНВ-11)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A106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При проведении годовой инвентаризации инвентаризационная комиссия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применяет положения Федерального стандарта «Обесценение активов»:</w:t>
      </w:r>
    </w:p>
    <w:p w:rsidR="00146C01" w:rsidRPr="001A4FFF" w:rsidRDefault="00146C01" w:rsidP="00A10619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A4FFF">
        <w:rPr>
          <w:rFonts w:ascii="Arial" w:eastAsiaTheme="minorHAnsi" w:hAnsi="Arial" w:cs="Arial"/>
          <w:lang w:eastAsia="en-US"/>
        </w:rPr>
        <w:t>Выявляет внутренние и внешние признаки обесценения актива</w:t>
      </w:r>
      <w:r w:rsidR="001A4FFF" w:rsidRPr="001A4FFF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>индивидуально (п. 6 Приказа 259н):</w:t>
      </w:r>
    </w:p>
    <w:p w:rsidR="00146C01" w:rsidRDefault="00146C01" w:rsidP="00A106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       -  Для каждого актива, не генерирующего денежные потоки</w:t>
      </w:r>
    </w:p>
    <w:p w:rsidR="00146C01" w:rsidRDefault="00146C01" w:rsidP="00A106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-  Для каждого актива, генерирующего денежные потоки</w:t>
      </w:r>
    </w:p>
    <w:p w:rsidR="00146C01" w:rsidRDefault="00146C01" w:rsidP="00A106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-  Для единицы, генерирующей денежные потоки</w:t>
      </w:r>
    </w:p>
    <w:p w:rsidR="00A10619" w:rsidRDefault="00146C01" w:rsidP="00A10619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846FBD">
        <w:rPr>
          <w:rFonts w:ascii="Arial" w:eastAsiaTheme="minorHAnsi" w:hAnsi="Arial" w:cs="Arial"/>
          <w:lang w:eastAsia="en-US"/>
        </w:rPr>
        <w:t xml:space="preserve">Наличие внутренних или внешних признаков </w:t>
      </w:r>
      <w:r w:rsidR="00846FBD" w:rsidRPr="00846FBD">
        <w:rPr>
          <w:rFonts w:ascii="Arial" w:eastAsiaTheme="minorHAnsi" w:hAnsi="Arial" w:cs="Arial"/>
          <w:lang w:eastAsia="en-US"/>
        </w:rPr>
        <w:t xml:space="preserve">    </w:t>
      </w:r>
      <w:r w:rsidRPr="00846FBD">
        <w:rPr>
          <w:rFonts w:ascii="Arial" w:eastAsiaTheme="minorHAnsi" w:hAnsi="Arial" w:cs="Arial"/>
          <w:lang w:eastAsia="en-US"/>
        </w:rPr>
        <w:t>обесценения</w:t>
      </w:r>
      <w:r w:rsidR="00A10619">
        <w:rPr>
          <w:rFonts w:ascii="Arial" w:eastAsiaTheme="minorHAnsi" w:hAnsi="Arial" w:cs="Arial"/>
          <w:lang w:eastAsia="en-US"/>
        </w:rPr>
        <w:t xml:space="preserve"> </w:t>
      </w:r>
    </w:p>
    <w:p w:rsidR="00A10619" w:rsidRDefault="00A10619" w:rsidP="00A10619">
      <w:pPr>
        <w:pStyle w:val="a6"/>
        <w:tabs>
          <w:tab w:val="left" w:pos="993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ин</w:t>
      </w:r>
      <w:r w:rsidR="00146C01" w:rsidRPr="00846FBD">
        <w:rPr>
          <w:rFonts w:ascii="Arial" w:eastAsiaTheme="minorHAnsi" w:hAnsi="Arial" w:cs="Arial"/>
          <w:lang w:eastAsia="en-US"/>
        </w:rPr>
        <w:t>вентаризационная комиссия обозначает в графе «Примечание»</w:t>
      </w:r>
    </w:p>
    <w:p w:rsidR="00146C01" w:rsidRPr="00846FBD" w:rsidRDefault="00A10619" w:rsidP="00A10619">
      <w:pPr>
        <w:pStyle w:val="a6"/>
        <w:tabs>
          <w:tab w:val="left" w:pos="993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46C01" w:rsidRPr="00846FBD">
        <w:rPr>
          <w:rFonts w:ascii="Arial" w:eastAsiaTheme="minorHAnsi" w:hAnsi="Arial" w:cs="Arial"/>
          <w:lang w:eastAsia="en-US"/>
        </w:rPr>
        <w:t>соответствующих инвентаризационных описей</w:t>
      </w:r>
    </w:p>
    <w:p w:rsidR="00846FBD" w:rsidRDefault="00146C01" w:rsidP="00DA4965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36680C">
        <w:rPr>
          <w:rFonts w:ascii="Arial" w:eastAsiaTheme="minorHAnsi" w:hAnsi="Arial" w:cs="Arial"/>
          <w:lang w:eastAsia="en-US"/>
        </w:rPr>
        <w:t>Выявляет наличие внутренних или внешних признаков снижения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="00846FBD">
        <w:rPr>
          <w:rFonts w:ascii="Arial" w:eastAsiaTheme="minorHAnsi" w:hAnsi="Arial" w:cs="Arial"/>
          <w:lang w:eastAsia="en-US"/>
        </w:rPr>
        <w:t>убытка</w:t>
      </w:r>
    </w:p>
    <w:p w:rsidR="00846FBD" w:rsidRDefault="00846FBD" w:rsidP="00846FB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46C01" w:rsidRPr="0036680C">
        <w:rPr>
          <w:rFonts w:ascii="Arial" w:eastAsiaTheme="minorHAnsi" w:hAnsi="Arial" w:cs="Arial"/>
          <w:lang w:eastAsia="en-US"/>
        </w:rPr>
        <w:t>от обесценения активов (п. 18 Приказа 259н) – для активов, по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="00146C01" w:rsidRPr="0036680C">
        <w:rPr>
          <w:rFonts w:ascii="Arial" w:eastAsiaTheme="minorHAnsi" w:hAnsi="Arial" w:cs="Arial"/>
          <w:lang w:eastAsia="en-US"/>
        </w:rPr>
        <w:t xml:space="preserve">которым </w:t>
      </w:r>
      <w:proofErr w:type="gramStart"/>
      <w:r w:rsidR="00146C01" w:rsidRPr="0036680C">
        <w:rPr>
          <w:rFonts w:ascii="Arial" w:eastAsiaTheme="minorHAnsi" w:hAnsi="Arial" w:cs="Arial"/>
          <w:lang w:eastAsia="en-US"/>
        </w:rPr>
        <w:t>в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</w:p>
    <w:p w:rsidR="00146C01" w:rsidRPr="0036680C" w:rsidRDefault="00846FBD" w:rsidP="00846FB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46C01" w:rsidRPr="0036680C">
        <w:rPr>
          <w:rFonts w:ascii="Arial" w:eastAsiaTheme="minorHAnsi" w:hAnsi="Arial" w:cs="Arial"/>
          <w:lang w:eastAsia="en-US"/>
        </w:rPr>
        <w:t xml:space="preserve">предыдущих отчетных </w:t>
      </w:r>
      <w:proofErr w:type="gramStart"/>
      <w:r w:rsidR="00146C01" w:rsidRPr="0036680C">
        <w:rPr>
          <w:rFonts w:ascii="Arial" w:eastAsiaTheme="minorHAnsi" w:hAnsi="Arial" w:cs="Arial"/>
          <w:lang w:eastAsia="en-US"/>
        </w:rPr>
        <w:t>периодах</w:t>
      </w:r>
      <w:proofErr w:type="gramEnd"/>
      <w:r w:rsidR="00146C01" w:rsidRPr="0036680C">
        <w:rPr>
          <w:rFonts w:ascii="Arial" w:eastAsiaTheme="minorHAnsi" w:hAnsi="Arial" w:cs="Arial"/>
          <w:lang w:eastAsia="en-US"/>
        </w:rPr>
        <w:t xml:space="preserve"> был признан убыток от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="00146C01" w:rsidRPr="0036680C">
        <w:rPr>
          <w:rFonts w:ascii="Arial" w:eastAsiaTheme="minorHAnsi" w:hAnsi="Arial" w:cs="Arial"/>
          <w:lang w:eastAsia="en-US"/>
        </w:rPr>
        <w:t>обесценения</w:t>
      </w:r>
    </w:p>
    <w:p w:rsidR="00146C01" w:rsidRPr="0036680C" w:rsidRDefault="00146C01" w:rsidP="00DA4965">
      <w:pPr>
        <w:pStyle w:val="a6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36680C">
        <w:rPr>
          <w:rFonts w:ascii="Arial" w:eastAsiaTheme="minorHAnsi" w:hAnsi="Arial" w:cs="Arial"/>
          <w:lang w:eastAsia="en-US"/>
        </w:rPr>
        <w:t>Наличие внутренних или внешних признаков восстановления убытка</w:t>
      </w:r>
      <w:r w:rsid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инвентаризационная комиссия обозначает в графе «Примечание»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соответствующих инвентаризационных описей</w:t>
      </w:r>
    </w:p>
    <w:p w:rsidR="00146C01" w:rsidRDefault="00146C01" w:rsidP="00DA4965">
      <w:pPr>
        <w:pStyle w:val="a6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36680C">
        <w:rPr>
          <w:rFonts w:ascii="Arial" w:eastAsiaTheme="minorHAnsi" w:hAnsi="Arial" w:cs="Arial"/>
          <w:lang w:eastAsia="en-US"/>
        </w:rPr>
        <w:t>Выносит рекомендации по необходимости оценки справедливой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стоимости Комиссией по поступлению и выбытию активов для тех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активов, по которым были обнаружены признаки обесценения или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восстановления убытка от обесценения – в разделе «Заключение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комиссии» соответствующих инвентаризационных описей.</w:t>
      </w:r>
    </w:p>
    <w:p w:rsidR="00BD0005" w:rsidRPr="0036680C" w:rsidRDefault="00BD0005" w:rsidP="00BD0005">
      <w:pPr>
        <w:pStyle w:val="a6"/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Решение о признании убытка от обесценения актива принимается Комиссией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 поступлению и выбытию активов с составлением Акта обесценения. Решение о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признание убытка от обесценения активов, распоряжение которыми требует согласования с собственником,  принимается только после получения такого согласования (п. 15 Приказа 259н).</w:t>
      </w:r>
    </w:p>
    <w:p w:rsidR="00BD0005" w:rsidRDefault="00BD000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При проведении годовой инвентаризации инвентаризационная комиссия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(п. 47 Приказа 256н). В случае если комиссия не уверена в будущем повышении (снижении) полезного потенциала либо увеличении (уменьшении) будущих экономических выгод по соответствующим инвентаризируемым объектам, выносится рекомендация для руководителя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:rsidR="00BD0005" w:rsidRDefault="00BD000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BD000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 xml:space="preserve">При составлении Инвентаризационной описи (сличительной ведомости) </w:t>
      </w:r>
      <w:proofErr w:type="gramStart"/>
      <w:r w:rsidR="00146C01"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объектам нефинансовых активов (ф. 0504087) используются следующие коды:</w:t>
      </w:r>
    </w:p>
    <w:p w:rsidR="00146C01" w:rsidRDefault="00BD000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В графе 8 указывается информация о состоянии объекта имущества на дату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инвентаризации с учетом оценки его технического состояния и (или) степени</w:t>
      </w:r>
    </w:p>
    <w:p w:rsidR="00443188" w:rsidRPr="005658EF" w:rsidRDefault="00146C01" w:rsidP="00BD00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вовлеченности в хозяйственный оборот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146C01" w:rsidTr="00BD0005">
        <w:trPr>
          <w:trHeight w:val="1266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Код  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            Для объектов основных средств</w:t>
            </w:r>
          </w:p>
          <w:p w:rsidR="00146C01" w:rsidRDefault="00C3179A" w:rsidP="00C31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146C0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146C01">
              <w:rPr>
                <w:rFonts w:ascii="Arial" w:eastAsiaTheme="minorHAnsi" w:hAnsi="Arial" w:cs="Arial"/>
                <w:lang w:eastAsia="en-US"/>
              </w:rPr>
              <w:t>В эксплуатации</w:t>
            </w:r>
          </w:p>
          <w:p w:rsidR="00C8433B" w:rsidRDefault="00C8433B" w:rsidP="00C31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Имущество в пользовании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Находится на консервации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Не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введен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в эксплуатацию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соответствует требованиям эксплуатации</w:t>
            </w:r>
          </w:p>
          <w:p w:rsidR="00C8433B" w:rsidRDefault="00C8433B" w:rsidP="006C6122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Требуется ремонт</w:t>
            </w:r>
          </w:p>
          <w:p w:rsidR="00C3179A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  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Для объектов материальных запасов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 запасе для использования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В запасе на хранении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надлежащего качества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Повреждены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Истек срок хранения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         Для объектов незавершенного строительства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Строительство ведется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Стройка законсервирована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Строительство приостановлено без консервации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Передается в собственность другому субъекту учета</w:t>
            </w:r>
          </w:p>
        </w:tc>
      </w:tr>
    </w:tbl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графе 9 указывается информация о возможных способах вовлечения объектов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инвентаризации в хозяйственный оборот, использования в целях получения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экономической выгоды (извлечения полезного потенциала) либо при отсутствии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возможности - о способах выбытия объекта</w:t>
      </w:r>
      <w:r w:rsidR="00A702D6">
        <w:rPr>
          <w:rFonts w:ascii="Arial" w:eastAsiaTheme="minorHAnsi" w:hAnsi="Arial" w:cs="Arial"/>
          <w:lang w:eastAsia="en-US"/>
        </w:rPr>
        <w:t>.</w:t>
      </w:r>
      <w:r w:rsidR="001C211C">
        <w:rPr>
          <w:rFonts w:ascii="Arial" w:eastAsiaTheme="minorHAnsi" w:hAnsi="Arial" w:cs="Arial"/>
          <w:lang w:eastAsia="en-US"/>
        </w:rPr>
        <w:t xml:space="preserve"> Используются коды функций: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5"/>
      </w:tblGrid>
      <w:tr w:rsidR="00146C01" w:rsidTr="00146C01">
        <w:trPr>
          <w:trHeight w:val="1785"/>
        </w:trPr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ind w:left="66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Для объектов основных средств</w:t>
            </w:r>
          </w:p>
          <w:p w:rsidR="006C6122" w:rsidRDefault="006C6122" w:rsidP="006009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Аренда</w:t>
            </w:r>
          </w:p>
          <w:p w:rsidR="00146C01" w:rsidRDefault="006C6122" w:rsidP="006009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Введено в э</w:t>
            </w:r>
            <w:r w:rsidR="00146C01">
              <w:rPr>
                <w:rFonts w:ascii="Arial" w:eastAsiaTheme="minorHAnsi" w:hAnsi="Arial" w:cs="Arial"/>
                <w:lang w:eastAsia="en-US"/>
              </w:rPr>
              <w:t>ксплуатаци</w:t>
            </w:r>
            <w:r>
              <w:rPr>
                <w:rFonts w:ascii="Arial" w:eastAsiaTheme="minorHAnsi" w:hAnsi="Arial" w:cs="Arial"/>
                <w:lang w:eastAsia="en-US"/>
              </w:rPr>
              <w:t>ю</w:t>
            </w:r>
          </w:p>
          <w:p w:rsidR="006C6122" w:rsidRDefault="006C6122" w:rsidP="006009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Дооснащение (дооборудование)</w:t>
            </w:r>
          </w:p>
          <w:p w:rsidR="00146C01" w:rsidRDefault="006C6122" w:rsidP="006009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</w:t>
            </w:r>
            <w:r w:rsidR="00146C01">
              <w:rPr>
                <w:rFonts w:ascii="Arial" w:eastAsiaTheme="minorHAnsi" w:hAnsi="Arial" w:cs="Arial"/>
                <w:lang w:eastAsia="en-US"/>
              </w:rPr>
              <w:t>онсервация</w:t>
            </w:r>
          </w:p>
          <w:p w:rsidR="006C6122" w:rsidRDefault="006C6122" w:rsidP="006C61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Ремонт</w:t>
            </w:r>
          </w:p>
          <w:p w:rsidR="006C6122" w:rsidRDefault="00146C01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Списание </w:t>
            </w:r>
          </w:p>
          <w:p w:rsidR="00146C01" w:rsidRDefault="006C6122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У</w:t>
            </w:r>
            <w:r w:rsidR="00146C01">
              <w:rPr>
                <w:rFonts w:ascii="Arial" w:eastAsiaTheme="minorHAnsi" w:hAnsi="Arial" w:cs="Arial"/>
                <w:lang w:eastAsia="en-US"/>
              </w:rPr>
              <w:t xml:space="preserve">тилизация </w:t>
            </w:r>
          </w:p>
          <w:p w:rsidR="00443188" w:rsidRDefault="00443188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Для объектов материальных запасов</w:t>
            </w:r>
          </w:p>
          <w:p w:rsidR="00146C01" w:rsidRDefault="00356F04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И</w:t>
            </w:r>
            <w:r w:rsidR="00146C01">
              <w:rPr>
                <w:rFonts w:ascii="Arial" w:eastAsiaTheme="minorHAnsi" w:hAnsi="Arial" w:cs="Arial"/>
                <w:lang w:eastAsia="en-US"/>
              </w:rPr>
              <w:t>спользова</w:t>
            </w:r>
            <w:r>
              <w:rPr>
                <w:rFonts w:ascii="Arial" w:eastAsiaTheme="minorHAnsi" w:hAnsi="Arial" w:cs="Arial"/>
                <w:lang w:eastAsia="en-US"/>
              </w:rPr>
              <w:t>ть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Продолж</w:t>
            </w:r>
            <w:r w:rsidR="00356F04">
              <w:rPr>
                <w:rFonts w:ascii="Arial" w:eastAsiaTheme="minorHAnsi" w:hAnsi="Arial" w:cs="Arial"/>
                <w:lang w:eastAsia="en-US"/>
              </w:rPr>
              <w:t>ить</w:t>
            </w:r>
            <w:r>
              <w:rPr>
                <w:rFonts w:ascii="Arial" w:eastAsiaTheme="minorHAnsi" w:hAnsi="Arial" w:cs="Arial"/>
                <w:lang w:eastAsia="en-US"/>
              </w:rPr>
              <w:t xml:space="preserve"> хранени</w:t>
            </w:r>
            <w:r w:rsidR="00356F04">
              <w:rPr>
                <w:rFonts w:ascii="Arial" w:eastAsiaTheme="minorHAnsi" w:hAnsi="Arial" w:cs="Arial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356F04" w:rsidRDefault="00356F04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Ремонт</w:t>
            </w:r>
          </w:p>
          <w:p w:rsidR="00146C01" w:rsidRDefault="00356F04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</w:t>
            </w:r>
            <w:r w:rsidR="00146C01">
              <w:rPr>
                <w:rFonts w:ascii="Arial" w:eastAsiaTheme="minorHAnsi" w:hAnsi="Arial" w:cs="Arial"/>
                <w:lang w:eastAsia="en-US"/>
              </w:rPr>
              <w:t>писание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Для объектов незавершенного строительства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Строительство продолжается</w:t>
            </w:r>
          </w:p>
          <w:p w:rsidR="00146C01" w:rsidRDefault="00146C01" w:rsidP="00E33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Требуется консервация</w:t>
            </w:r>
          </w:p>
          <w:p w:rsidR="00146C01" w:rsidRDefault="00146C01" w:rsidP="00E33A7A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Передается в собственность другому субъекту </w:t>
            </w:r>
            <w:r w:rsidR="005658EF">
              <w:rPr>
                <w:rFonts w:ascii="Arial" w:eastAsiaTheme="minorHAnsi" w:hAnsi="Arial" w:cs="Arial"/>
                <w:lang w:eastAsia="en-US"/>
              </w:rPr>
              <w:t>уче</w:t>
            </w:r>
            <w:r>
              <w:rPr>
                <w:rFonts w:ascii="Arial" w:eastAsiaTheme="minorHAnsi" w:hAnsi="Arial" w:cs="Arial"/>
                <w:lang w:eastAsia="en-US"/>
              </w:rPr>
              <w:t>та</w:t>
            </w:r>
          </w:p>
        </w:tc>
      </w:tr>
    </w:tbl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F0730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Кроме случаев обязательного проведения инвентаризации (</w:t>
      </w:r>
      <w:proofErr w:type="gramStart"/>
      <w:r>
        <w:rPr>
          <w:rFonts w:ascii="Arial" w:eastAsiaTheme="minorHAnsi" w:hAnsi="Arial" w:cs="Arial"/>
          <w:lang w:eastAsia="en-US"/>
        </w:rPr>
        <w:t>п</w:t>
      </w:r>
      <w:proofErr w:type="gramEnd"/>
      <w:r>
        <w:rPr>
          <w:rFonts w:ascii="Arial" w:eastAsiaTheme="minorHAnsi" w:hAnsi="Arial" w:cs="Arial"/>
          <w:lang w:eastAsia="en-US"/>
        </w:rPr>
        <w:t xml:space="preserve"> 1.5, 1.6 Приказа 49), в учреждении проводится:</w:t>
      </w:r>
    </w:p>
    <w:p w:rsidR="00146C01" w:rsidRDefault="00146C01" w:rsidP="00DA4965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инвентаризация правильности расчетов по обязательствам с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 xml:space="preserve">поставщиками и другими организациями проводится посредством </w:t>
      </w:r>
      <w:r w:rsidR="008320F9">
        <w:rPr>
          <w:rFonts w:ascii="Arial" w:eastAsiaTheme="minorHAnsi" w:hAnsi="Arial" w:cs="Arial"/>
          <w:lang w:eastAsia="en-US"/>
        </w:rPr>
        <w:t>инвентаризации</w:t>
      </w:r>
      <w:r w:rsidRPr="005658EF">
        <w:rPr>
          <w:rFonts w:ascii="Arial" w:eastAsiaTheme="minorHAnsi" w:hAnsi="Arial" w:cs="Arial"/>
          <w:lang w:eastAsia="en-US"/>
        </w:rPr>
        <w:t xml:space="preserve"> расчетов</w:t>
      </w:r>
      <w:r w:rsidR="00B12F61">
        <w:rPr>
          <w:rFonts w:ascii="Arial" w:eastAsiaTheme="minorHAnsi" w:hAnsi="Arial" w:cs="Arial"/>
          <w:lang w:eastAsia="en-US"/>
        </w:rPr>
        <w:t>,</w:t>
      </w:r>
      <w:r w:rsidR="008320F9">
        <w:rPr>
          <w:rFonts w:ascii="Arial" w:eastAsiaTheme="minorHAnsi" w:hAnsi="Arial" w:cs="Arial"/>
          <w:lang w:eastAsia="en-US"/>
        </w:rPr>
        <w:t xml:space="preserve"> не подтвержденных</w:t>
      </w:r>
      <w:r w:rsidR="00B12F61">
        <w:rPr>
          <w:rFonts w:ascii="Arial" w:eastAsiaTheme="minorHAnsi" w:hAnsi="Arial" w:cs="Arial"/>
          <w:lang w:eastAsia="en-US"/>
        </w:rPr>
        <w:t xml:space="preserve"> актами сверки с</w:t>
      </w:r>
      <w:r w:rsidR="008320F9">
        <w:rPr>
          <w:rFonts w:ascii="Arial" w:eastAsiaTheme="minorHAnsi" w:hAnsi="Arial" w:cs="Arial"/>
          <w:lang w:eastAsia="en-US"/>
        </w:rPr>
        <w:t xml:space="preserve"> дебиторами, кредиторами</w:t>
      </w:r>
      <w:r w:rsidR="00B12F61">
        <w:rPr>
          <w:rFonts w:ascii="Arial" w:eastAsiaTheme="minorHAnsi" w:hAnsi="Arial" w:cs="Arial"/>
          <w:lang w:eastAsia="en-US"/>
        </w:rPr>
        <w:t>,</w:t>
      </w:r>
      <w:r w:rsidRPr="005658EF">
        <w:rPr>
          <w:rFonts w:ascii="Arial" w:eastAsiaTheme="minorHAnsi" w:hAnsi="Arial" w:cs="Arial"/>
          <w:lang w:eastAsia="en-US"/>
        </w:rPr>
        <w:t xml:space="preserve"> не реже 1 раза в год.</w:t>
      </w:r>
    </w:p>
    <w:p w:rsidR="00FF0730" w:rsidRPr="005658EF" w:rsidRDefault="00FF0730" w:rsidP="00DA4965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Инвентаризация при передаче имущества в аренду, управление, безвозмездное</w:t>
      </w:r>
      <w:r w:rsidR="00B12F61">
        <w:rPr>
          <w:rFonts w:ascii="Arial" w:eastAsiaTheme="minorHAnsi" w:hAnsi="Arial" w:cs="Arial"/>
          <w:lang w:eastAsia="en-US"/>
        </w:rPr>
        <w:t xml:space="preserve"> пользование (п.20 Инструкции 157н)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146C01" w:rsidRPr="005658EF" w:rsidRDefault="00146C01" w:rsidP="00DA4965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lastRenderedPageBreak/>
        <w:t>по отнесению недостач имущества, а также имущества, пришедшего в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негодность, на счет виновных лиц либо их списанию (п. 51 Инструкции 157н);</w:t>
      </w:r>
    </w:p>
    <w:p w:rsidR="00146C01" w:rsidRDefault="00A702D6" w:rsidP="00DA4965">
      <w:pPr>
        <w:pStyle w:val="a6"/>
        <w:numPr>
          <w:ilvl w:val="0"/>
          <w:numId w:val="21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 оприходов</w:t>
      </w:r>
      <w:r w:rsidR="00146C01">
        <w:rPr>
          <w:rFonts w:ascii="Arial" w:eastAsiaTheme="minorHAnsi" w:hAnsi="Arial" w:cs="Arial"/>
          <w:lang w:eastAsia="en-US"/>
        </w:rPr>
        <w:t>анию излишков;</w:t>
      </w:r>
    </w:p>
    <w:p w:rsidR="00146C01" w:rsidRPr="005658EF" w:rsidRDefault="00146C01" w:rsidP="00DA4965">
      <w:pPr>
        <w:pStyle w:val="a6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по урегулированию расхождений фактического наличия материальных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146C01" w:rsidRPr="005658EF" w:rsidRDefault="00146C01" w:rsidP="00DA4965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по списанию нереальной к взысканию дебиторской и невостребованной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="005658EF">
        <w:rPr>
          <w:rFonts w:ascii="Arial" w:eastAsiaTheme="minorHAnsi" w:hAnsi="Arial" w:cs="Arial"/>
          <w:lang w:eastAsia="en-US"/>
        </w:rPr>
        <w:t xml:space="preserve">   </w:t>
      </w:r>
      <w:r w:rsidRPr="005658EF">
        <w:rPr>
          <w:rFonts w:ascii="Arial" w:eastAsiaTheme="minorHAnsi" w:hAnsi="Arial" w:cs="Arial"/>
          <w:lang w:eastAsia="en-US"/>
        </w:rPr>
        <w:t>кредиторской задолженности – на основании проведенной инвентаризации расчетов с приложением: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-  Инвентаризационной описи расчетов с покупателями, поставщиками и     прочими дебиторами, и кредиторами (ф.0504089) или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-  Инвентаризационной описи расчетов по поступлениям (ф.0504091)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По результатам инвентаризации Руководитель Учреждения издает Приказ.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Порядок отражения событий после отчетной даты</w:t>
      </w:r>
      <w:r w:rsidR="00A01274">
        <w:rPr>
          <w:rFonts w:ascii="Arial" w:eastAsiaTheme="minorHAnsi" w:hAnsi="Arial" w:cs="Arial"/>
          <w:b/>
          <w:bCs/>
          <w:lang w:eastAsia="en-US"/>
        </w:rPr>
        <w:t>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 событиям после отчетной даты относятся (п. 3 Приказа 275н):</w:t>
      </w:r>
    </w:p>
    <w:p w:rsidR="00146C01" w:rsidRDefault="00146C01" w:rsidP="00DA4965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События, которые подтверждают условия хозяйственной деятельности,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существовавшие на отчетную дату (далее – корректирующие события)</w:t>
      </w:r>
    </w:p>
    <w:p w:rsidR="00146C01" w:rsidRPr="00A01274" w:rsidRDefault="00146C01" w:rsidP="00DA4965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1274">
        <w:rPr>
          <w:rFonts w:ascii="Arial" w:eastAsiaTheme="minorHAnsi" w:hAnsi="Arial" w:cs="Arial"/>
          <w:lang w:eastAsia="en-US"/>
        </w:rPr>
        <w:t>События, которые свидетельствуют об условиях хозяйственной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 w:rsidRPr="00A01274">
        <w:rPr>
          <w:rFonts w:ascii="Arial" w:eastAsiaTheme="minorHAnsi" w:hAnsi="Arial" w:cs="Arial"/>
          <w:lang w:eastAsia="en-US"/>
        </w:rPr>
        <w:t>деятельности, возникших после отчетной даты.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 корректирующим событиям относятся:</w:t>
      </w:r>
    </w:p>
    <w:p w:rsidR="00146C01" w:rsidRPr="005658EF" w:rsidRDefault="00146C01" w:rsidP="00DA4965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выявление документально подтвержденных обстоятельств,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указывающих на наличие у дебиторской задолженности признаков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безнадежной к взысканию задолженности, в частности: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5658EF">
        <w:rPr>
          <w:rFonts w:ascii="Arial" w:eastAsiaTheme="minorHAnsi" w:hAnsi="Arial" w:cs="Arial"/>
          <w:lang w:eastAsia="en-US"/>
        </w:rPr>
        <w:t xml:space="preserve">      </w:t>
      </w:r>
      <w:r>
        <w:rPr>
          <w:rFonts w:ascii="Arial" w:eastAsiaTheme="minorHAnsi" w:hAnsi="Arial" w:cs="Arial"/>
          <w:lang w:eastAsia="en-US"/>
        </w:rPr>
        <w:t xml:space="preserve">   - по причине смерти физического лица - должника;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r w:rsidR="005658EF">
        <w:rPr>
          <w:rFonts w:ascii="Arial" w:eastAsiaTheme="minorHAnsi" w:hAnsi="Arial" w:cs="Arial"/>
          <w:lang w:eastAsia="en-US"/>
        </w:rPr>
        <w:t xml:space="preserve">      </w:t>
      </w:r>
      <w:r>
        <w:rPr>
          <w:rFonts w:ascii="Arial" w:eastAsiaTheme="minorHAnsi" w:hAnsi="Arial" w:cs="Arial"/>
          <w:lang w:eastAsia="en-US"/>
        </w:rPr>
        <w:t xml:space="preserve">  - в связи с признанием должника банкротом, если по состоянию на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     </w:t>
      </w:r>
      <w:r w:rsidR="005658EF">
        <w:rPr>
          <w:rFonts w:ascii="Arial" w:eastAsiaTheme="minorHAnsi" w:hAnsi="Arial" w:cs="Arial"/>
          <w:lang w:eastAsia="en-US"/>
        </w:rPr>
        <w:t xml:space="preserve">    </w:t>
      </w:r>
      <w:r>
        <w:rPr>
          <w:rFonts w:ascii="Arial" w:eastAsiaTheme="minorHAnsi" w:hAnsi="Arial" w:cs="Arial"/>
          <w:lang w:eastAsia="en-US"/>
        </w:rPr>
        <w:t xml:space="preserve">   отчетную дату в отношении него уже осуществлялась процедура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      </w:t>
      </w:r>
      <w:r w:rsidR="005658EF">
        <w:rPr>
          <w:rFonts w:ascii="Arial" w:eastAsiaTheme="minorHAnsi" w:hAnsi="Arial" w:cs="Arial"/>
          <w:lang w:eastAsia="en-US"/>
        </w:rPr>
        <w:t xml:space="preserve">     </w:t>
      </w:r>
      <w:r>
        <w:rPr>
          <w:rFonts w:ascii="Arial" w:eastAsiaTheme="minorHAnsi" w:hAnsi="Arial" w:cs="Arial"/>
          <w:lang w:eastAsia="en-US"/>
        </w:rPr>
        <w:t xml:space="preserve"> банкротства;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5658EF">
        <w:rPr>
          <w:rFonts w:ascii="Arial" w:eastAsiaTheme="minorHAnsi" w:hAnsi="Arial" w:cs="Arial"/>
          <w:lang w:eastAsia="en-US"/>
        </w:rPr>
        <w:t xml:space="preserve">     </w:t>
      </w:r>
      <w:r>
        <w:rPr>
          <w:rFonts w:ascii="Arial" w:eastAsiaTheme="minorHAnsi" w:hAnsi="Arial" w:cs="Arial"/>
          <w:lang w:eastAsia="en-US"/>
        </w:rPr>
        <w:t xml:space="preserve"> - при ликвидации организации - должника в части его задолженности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5658EF">
        <w:rPr>
          <w:rFonts w:ascii="Arial" w:eastAsiaTheme="minorHAnsi" w:hAnsi="Arial" w:cs="Arial"/>
          <w:lang w:eastAsia="en-US"/>
        </w:rPr>
        <w:t xml:space="preserve">     </w:t>
      </w:r>
      <w:r>
        <w:rPr>
          <w:rFonts w:ascii="Arial" w:eastAsiaTheme="minorHAnsi" w:hAnsi="Arial" w:cs="Arial"/>
          <w:lang w:eastAsia="en-US"/>
        </w:rPr>
        <w:t xml:space="preserve">  платежам, не погашенным по причине недостаточности имущества или        </w:t>
      </w:r>
      <w:r w:rsidR="005658EF">
        <w:rPr>
          <w:rFonts w:ascii="Arial" w:eastAsiaTheme="minorHAnsi" w:hAnsi="Arial" w:cs="Arial"/>
          <w:lang w:eastAsia="en-US"/>
        </w:rPr>
        <w:t xml:space="preserve">      </w:t>
      </w:r>
      <w:r>
        <w:rPr>
          <w:rFonts w:ascii="Arial" w:eastAsiaTheme="minorHAnsi" w:hAnsi="Arial" w:cs="Arial"/>
          <w:lang w:eastAsia="en-US"/>
        </w:rPr>
        <w:t xml:space="preserve">невозможности их погашения учредителями (участниками) указанной 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организации в порядке, установленном Законодательством РФ;</w:t>
      </w:r>
    </w:p>
    <w:p w:rsidR="00146C01" w:rsidRDefault="00146C01" w:rsidP="00A012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- в связи с принятия судом акта, в соответствии с которым учреждение                    </w:t>
      </w:r>
      <w:r w:rsidR="005658EF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>утрачивает возможность взыскания с должника задолженности в связи          с истечением срока ее взыскания (срока исковой давности), в том числе в        случае вынесения судом определения об отказе в восстановлении          пропущенного срока подачи заявления в суд о взыскании задолженности;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- при вынесении судебным приставом-исполнителем постановления об         окончании исполнительного производства и о возвращении взыскателю  исполнительного документа</w:t>
      </w:r>
      <w:r w:rsidR="00A01274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если с даты образования дебиторской задолженности прошло более пяти лет, в следующих </w:t>
      </w:r>
      <w:proofErr w:type="gramStart"/>
      <w:r>
        <w:rPr>
          <w:rFonts w:ascii="Arial" w:eastAsiaTheme="minorHAnsi" w:hAnsi="Arial" w:cs="Arial"/>
          <w:lang w:eastAsia="en-US"/>
        </w:rPr>
        <w:t>случаях</w:t>
      </w:r>
      <w:proofErr w:type="gramEnd"/>
      <w:r>
        <w:rPr>
          <w:rFonts w:ascii="Arial" w:eastAsiaTheme="minorHAnsi" w:hAnsi="Arial" w:cs="Arial"/>
          <w:lang w:eastAsia="en-US"/>
        </w:rPr>
        <w:t xml:space="preserve">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прекращено производство по делу о банкротстве в связи с отсутствием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средств, достаточных для возмещения судебных расходов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- завершение после отчетной даты судебного производства, в результате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proofErr w:type="gramStart"/>
      <w:r>
        <w:rPr>
          <w:rFonts w:ascii="Arial" w:eastAsiaTheme="minorHAnsi" w:hAnsi="Arial" w:cs="Arial"/>
          <w:lang w:eastAsia="en-US"/>
        </w:rPr>
        <w:t>которого</w:t>
      </w:r>
      <w:proofErr w:type="gramEnd"/>
      <w:r>
        <w:rPr>
          <w:rFonts w:ascii="Arial" w:eastAsiaTheme="minorHAnsi" w:hAnsi="Arial" w:cs="Arial"/>
          <w:lang w:eastAsia="en-US"/>
        </w:rPr>
        <w:t xml:space="preserve"> подтверждается наличие (отсутствие) на отчетную дату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 обязательства, по которому ранее был определен резерв </w:t>
      </w:r>
      <w:proofErr w:type="gramStart"/>
      <w:r>
        <w:rPr>
          <w:rFonts w:ascii="Arial" w:eastAsiaTheme="minorHAnsi" w:hAnsi="Arial" w:cs="Arial"/>
          <w:lang w:eastAsia="en-US"/>
        </w:rPr>
        <w:t>предстоящих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расходов;</w:t>
      </w:r>
    </w:p>
    <w:p w:rsidR="00146C01" w:rsidRPr="005658EF" w:rsidRDefault="00146C01" w:rsidP="00DA4965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завершение после отчетной даты процесса оформления государственной регистрации права собственности (оперативного управления), который   был инициирован в отчетном периоде;</w:t>
      </w:r>
    </w:p>
    <w:p w:rsidR="00146C01" w:rsidRPr="005658EF" w:rsidRDefault="00146C01" w:rsidP="00DA4965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получение от страховой организации документа, устанавливающего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(уточняющего) размер страхового возмещения по страховому случаю, произошедшему в отчетном периоде;</w:t>
      </w:r>
    </w:p>
    <w:p w:rsidR="00146C01" w:rsidRPr="005658EF" w:rsidRDefault="00146C01" w:rsidP="00DA4965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получение информации, указывающей на обесценение активов на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отчетную дату или на необходимость корректировки убытка от обесценения активов, признанного на отчетную дату;</w:t>
      </w:r>
    </w:p>
    <w:p w:rsidR="00146C01" w:rsidRPr="005658EF" w:rsidRDefault="00146C01" w:rsidP="00DA4965">
      <w:pPr>
        <w:pStyle w:val="a6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изменение после отчетной даты кадастровых оценок нефинансовых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активов;</w:t>
      </w:r>
    </w:p>
    <w:p w:rsidR="00146C01" w:rsidRPr="005658EF" w:rsidRDefault="00146C01" w:rsidP="00DA4965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обнаружение после отчетной даты, но до даты принятия (утверждения)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отчетности субъекта отчетности, ошибки в данных бухгалтерского учета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или отчетности (в том числе за предыдущие отчетные периоды)</w:t>
      </w:r>
    </w:p>
    <w:p w:rsidR="00146C01" w:rsidRPr="005658EF" w:rsidRDefault="00146C01" w:rsidP="00DA4965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завершение после отчетной даты процесса оформления изменений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существенных условий сделки, который был инициирован в отчетном периоде;</w:t>
      </w:r>
    </w:p>
    <w:p w:rsidR="00146C01" w:rsidRDefault="00146C01" w:rsidP="00DA4965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определение после отчетной даты суммы активов и обязательств,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возникающих при завершении текущего финансового года в соответствии с бюджетным законодательством РФ, распределением доходов (обязательств), установленным международными соглашениями.</w:t>
      </w:r>
    </w:p>
    <w:p w:rsidR="005658EF" w:rsidRPr="005658EF" w:rsidRDefault="005658EF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Существенное корректирующее событие после отчетной даты отражается </w:t>
      </w:r>
      <w:proofErr w:type="gramStart"/>
      <w:r>
        <w:rPr>
          <w:rFonts w:ascii="Arial" w:eastAsiaTheme="minorHAnsi" w:hAnsi="Arial" w:cs="Arial"/>
          <w:lang w:eastAsia="en-US"/>
        </w:rPr>
        <w:t>в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учете последним днем отчетного периода путем оформления дополнительной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бухгалтерской записи, либо бухгалтерской записи, оформленной по способу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"Красное </w:t>
      </w:r>
      <w:proofErr w:type="spellStart"/>
      <w:r>
        <w:rPr>
          <w:rFonts w:ascii="Arial" w:eastAsiaTheme="minorHAnsi" w:hAnsi="Arial" w:cs="Arial"/>
          <w:lang w:eastAsia="en-US"/>
        </w:rPr>
        <w:t>сторно</w:t>
      </w:r>
      <w:proofErr w:type="spellEnd"/>
      <w:r>
        <w:rPr>
          <w:rFonts w:ascii="Arial" w:eastAsiaTheme="minorHAnsi" w:hAnsi="Arial" w:cs="Arial"/>
          <w:lang w:eastAsia="en-US"/>
        </w:rPr>
        <w:t>", и дополнительной бухгалтерской записи до отражения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бухгалтерских записей по завершению финансового года.</w:t>
      </w:r>
      <w:proofErr w:type="gramEnd"/>
      <w:r>
        <w:rPr>
          <w:rFonts w:ascii="Arial" w:eastAsiaTheme="minorHAnsi" w:hAnsi="Arial" w:cs="Arial"/>
          <w:lang w:eastAsia="en-US"/>
        </w:rPr>
        <w:t xml:space="preserve"> Кроме этого информация о таких событиях раскрывается в Пояснительной записке к отчетности.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Решение о регистрации в бухгалтерской отчетности за отчетный год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существенного корректирующего события принимает Главный бухгалтер</w:t>
      </w:r>
      <w:r w:rsidR="00A0127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Учреждения. Операция оформляется Бухгалтерской справкой (ф. 0504833).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Поступление после отчетной даты первичных учетных документов,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оформляющих факты хозяйственной жизни, возникшие в отчетном периоде, не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является событием после отчетной даты.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 </w:t>
      </w:r>
      <w:proofErr w:type="spellStart"/>
      <w:r>
        <w:rPr>
          <w:rFonts w:ascii="Arial" w:eastAsiaTheme="minorHAnsi" w:hAnsi="Arial" w:cs="Arial"/>
          <w:lang w:eastAsia="en-US"/>
        </w:rPr>
        <w:t>некорректирующим</w:t>
      </w:r>
      <w:proofErr w:type="spellEnd"/>
      <w:r>
        <w:rPr>
          <w:rFonts w:ascii="Arial" w:eastAsiaTheme="minorHAnsi" w:hAnsi="Arial" w:cs="Arial"/>
          <w:lang w:eastAsia="en-US"/>
        </w:rPr>
        <w:t xml:space="preserve"> событиям относятся:</w:t>
      </w:r>
    </w:p>
    <w:p w:rsidR="00146C01" w:rsidRPr="005658EF" w:rsidRDefault="00146C01" w:rsidP="00DA4965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принятие решения о реорганизации, ликвидации или изменении типа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учреждения, о котором не было известно по состоянию на отчетную дату;</w:t>
      </w:r>
    </w:p>
    <w:p w:rsidR="00146C01" w:rsidRPr="005658EF" w:rsidRDefault="00146C01" w:rsidP="00DA4965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существенное поступление или выбытие активов, связанное с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операциями, инициированными в отчетном периоде;</w:t>
      </w:r>
    </w:p>
    <w:p w:rsidR="00146C01" w:rsidRPr="005658EF" w:rsidRDefault="00146C01" w:rsidP="00DA4965">
      <w:pPr>
        <w:pStyle w:val="a6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возникновение обстоятельств (в том числе чрезвычайных), в результате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которых активы выбыли из владения, пользования и распоряжения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 xml:space="preserve">учреждения вследствие их гибели </w:t>
      </w:r>
      <w:r w:rsidR="009355E8">
        <w:rPr>
          <w:rFonts w:ascii="Arial" w:eastAsiaTheme="minorHAnsi" w:hAnsi="Arial" w:cs="Arial"/>
          <w:lang w:eastAsia="en-US"/>
        </w:rPr>
        <w:t>или уничтожения, в том числе по</w:t>
      </w:r>
      <w:r w:rsidRPr="005658EF">
        <w:rPr>
          <w:rFonts w:ascii="Arial" w:eastAsiaTheme="minorHAnsi" w:hAnsi="Arial" w:cs="Arial"/>
          <w:lang w:eastAsia="en-US"/>
        </w:rPr>
        <w:t>мимо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воли владельца, а также вследствие невозможности установления их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местонахождения;</w:t>
      </w:r>
    </w:p>
    <w:p w:rsidR="00146C01" w:rsidRPr="005658EF" w:rsidRDefault="00146C01" w:rsidP="00DA4965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публичные объявления об изменениях государственной политики,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планов и намерений учредителя (собственника), реализация которых в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ближайшем будущем существенно окажет влияние на деятельность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учреждения;</w:t>
      </w:r>
    </w:p>
    <w:p w:rsidR="00146C01" w:rsidRPr="005658EF" w:rsidRDefault="00146C01" w:rsidP="00DA4965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lastRenderedPageBreak/>
        <w:t>изменение величины активов или обязательств, произошедшее в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результате существенного изменения после отчетной даты курсов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иностранных валют;</w:t>
      </w:r>
    </w:p>
    <w:p w:rsidR="00146C01" w:rsidRPr="005658EF" w:rsidRDefault="00146C01" w:rsidP="00DA4965">
      <w:pPr>
        <w:pStyle w:val="a6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передача после отчетной даты на аутсорсинг всей или значительной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части функций (полномочий), осуществляемых учреждением на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отчетную дату;</w:t>
      </w:r>
    </w:p>
    <w:p w:rsidR="00146C01" w:rsidRPr="005658EF" w:rsidRDefault="00146C01" w:rsidP="00DA4965">
      <w:pPr>
        <w:pStyle w:val="a6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принятие после отчетной даты решений о прощении долга по кредиту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(займу, ссуде), возникшего до отчетной даты;</w:t>
      </w:r>
    </w:p>
    <w:p w:rsidR="00146C01" w:rsidRPr="005658EF" w:rsidRDefault="00146C01" w:rsidP="00DA4965">
      <w:pPr>
        <w:pStyle w:val="a6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начало судебного производства, связанного исключительно с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событиями, произошедшими после отчетной даты;</w:t>
      </w:r>
    </w:p>
    <w:p w:rsidR="00146C01" w:rsidRPr="005658EF" w:rsidRDefault="00146C01" w:rsidP="00DA4965">
      <w:pPr>
        <w:pStyle w:val="a6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изменения законодательства, в том числе утверждение нормативных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правовых актов, оформляющих начало реализации, изменение 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прекращение государственных программ и проектов, заключение 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прекращение действия договоров и соглашений, а также иные решения,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исполнение которых в ближайшем будущем существенно повлияет на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величину активов, обязательств, доходов и расходов.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proofErr w:type="spellStart"/>
      <w:r>
        <w:rPr>
          <w:rFonts w:ascii="Arial" w:eastAsiaTheme="minorHAnsi" w:hAnsi="Arial" w:cs="Arial"/>
          <w:lang w:eastAsia="en-US"/>
        </w:rPr>
        <w:t>Некорректирующее</w:t>
      </w:r>
      <w:proofErr w:type="spellEnd"/>
      <w:r>
        <w:rPr>
          <w:rFonts w:ascii="Arial" w:eastAsiaTheme="minorHAnsi" w:hAnsi="Arial" w:cs="Arial"/>
          <w:lang w:eastAsia="en-US"/>
        </w:rPr>
        <w:t xml:space="preserve"> событие после отчетной даты отражается в</w:t>
      </w:r>
      <w:r w:rsidR="005658EF">
        <w:rPr>
          <w:rFonts w:ascii="Arial" w:eastAsiaTheme="minorHAnsi" w:hAnsi="Arial" w:cs="Arial"/>
          <w:lang w:eastAsia="en-US"/>
        </w:rPr>
        <w:t xml:space="preserve"> б</w:t>
      </w:r>
      <w:r>
        <w:rPr>
          <w:rFonts w:ascii="Arial" w:eastAsiaTheme="minorHAnsi" w:hAnsi="Arial" w:cs="Arial"/>
          <w:lang w:eastAsia="en-US"/>
        </w:rPr>
        <w:t xml:space="preserve">ухгалтерском учете путем выполнения бухгалтерских записей в периоде, следующем </w:t>
      </w:r>
      <w:proofErr w:type="gramStart"/>
      <w:r>
        <w:rPr>
          <w:rFonts w:ascii="Arial" w:eastAsiaTheme="minorHAnsi" w:hAnsi="Arial" w:cs="Arial"/>
          <w:lang w:eastAsia="en-US"/>
        </w:rPr>
        <w:t>за</w:t>
      </w:r>
      <w:proofErr w:type="gramEnd"/>
      <w:r>
        <w:rPr>
          <w:rFonts w:ascii="Arial" w:eastAsiaTheme="minorHAnsi" w:hAnsi="Arial" w:cs="Arial"/>
          <w:lang w:eastAsia="en-US"/>
        </w:rPr>
        <w:t xml:space="preserve"> отчетным. Информация о таких событиях отражается в текстовой части Пояснительной записки к отчетности за отчетный период. Раскрытию при этом подлежат:</w:t>
      </w:r>
    </w:p>
    <w:p w:rsidR="00146C01" w:rsidRDefault="00146C01" w:rsidP="00DA4965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краткое описание (характеристика) таких событий;</w:t>
      </w:r>
    </w:p>
    <w:p w:rsidR="00146C01" w:rsidRPr="005658EF" w:rsidRDefault="00146C01" w:rsidP="00DA4965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оценка последствий их наступления в денежном выражении, а если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такая оценка невозможна, факт и причины этого подлежат раскрытию в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Пояснительной записке к отчетности.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A43B3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           </w:t>
      </w:r>
      <w:r w:rsidR="00146C01">
        <w:rPr>
          <w:rFonts w:ascii="Arial" w:eastAsiaTheme="minorHAnsi" w:hAnsi="Arial" w:cs="Arial"/>
          <w:b/>
          <w:bCs/>
          <w:lang w:eastAsia="en-US"/>
        </w:rPr>
        <w:t>Внутренний финансовый контроль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Внутренний финансовый контроль проводится Учреждением на основании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Положения (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Приложение № </w:t>
      </w:r>
      <w:r w:rsidR="00CA656A">
        <w:rPr>
          <w:rFonts w:ascii="Arial" w:eastAsiaTheme="minorHAnsi" w:hAnsi="Arial" w:cs="Arial"/>
          <w:b/>
          <w:bCs/>
          <w:lang w:eastAsia="en-US"/>
        </w:rPr>
        <w:t>8</w:t>
      </w:r>
      <w:r>
        <w:rPr>
          <w:rFonts w:ascii="Arial" w:eastAsiaTheme="minorHAnsi" w:hAnsi="Arial" w:cs="Arial"/>
          <w:b/>
          <w:bCs/>
          <w:lang w:eastAsia="en-US"/>
        </w:rPr>
        <w:t xml:space="preserve"> к Учетной политике).</w:t>
      </w:r>
    </w:p>
    <w:p w:rsidR="00146C01" w:rsidRDefault="00146C01" w:rsidP="00E33A7A">
      <w:pPr>
        <w:jc w:val="both"/>
        <w:rPr>
          <w:rFonts w:ascii="Arial" w:hAnsi="Arial" w:cs="Arial"/>
        </w:rPr>
      </w:pPr>
    </w:p>
    <w:p w:rsidR="00146C01" w:rsidRDefault="00146C01" w:rsidP="00E33A7A">
      <w:pPr>
        <w:jc w:val="both"/>
        <w:rPr>
          <w:rFonts w:ascii="Arial" w:hAnsi="Arial" w:cs="Arial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</w:rPr>
        <w:tab/>
        <w:t xml:space="preserve">            </w:t>
      </w:r>
      <w:r>
        <w:rPr>
          <w:rFonts w:ascii="Arial" w:eastAsiaTheme="minorHAnsi" w:hAnsi="Arial" w:cs="Arial"/>
          <w:b/>
          <w:bCs/>
          <w:lang w:eastAsia="en-US"/>
        </w:rPr>
        <w:t>О способах ведения бухгалтерского учета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             Нефинансовые активы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Нефинансовые активы в Учреждении для целей настоящего раздела -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основные средства, нематериальные и непроизведенные активы, материальные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запасы (включая готовую продукцию и товары для перепродажи).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Объекты нефинансовых активов принимаются к бухгалтерскому учету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их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первоначальной стоимости. Первоначальной стоимостью объектов, полученных </w:t>
      </w:r>
      <w:proofErr w:type="gramStart"/>
      <w:r>
        <w:rPr>
          <w:rFonts w:ascii="Arial" w:eastAsiaTheme="minorHAnsi" w:hAnsi="Arial" w:cs="Arial"/>
          <w:lang w:eastAsia="en-US"/>
        </w:rPr>
        <w:t>в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результате</w:t>
      </w:r>
      <w:proofErr w:type="gramEnd"/>
      <w:r>
        <w:rPr>
          <w:rFonts w:ascii="Arial" w:eastAsiaTheme="minorHAnsi" w:hAnsi="Arial" w:cs="Arial"/>
          <w:lang w:eastAsia="en-US"/>
        </w:rPr>
        <w:t xml:space="preserve"> обменных операций признается:</w:t>
      </w:r>
    </w:p>
    <w:p w:rsidR="00146C01" w:rsidRDefault="00146C01" w:rsidP="00DA4965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hanging="5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случае приобретения за счет собственных средств учреждения, средств бюджета, субсидий, а также целевых средств, выделенных на приобретение таких объектов – сумма фактических вложений в приобретение, сооружение и изготовление объектов нефинансовых активов, с учетом сумм НДС.</w:t>
      </w:r>
    </w:p>
    <w:p w:rsidR="00146C01" w:rsidRDefault="00146C01" w:rsidP="00E33A7A">
      <w:pPr>
        <w:pStyle w:val="a6"/>
        <w:tabs>
          <w:tab w:val="left" w:pos="993"/>
        </w:tabs>
        <w:autoSpaceDE w:val="0"/>
        <w:autoSpaceDN w:val="0"/>
        <w:adjustRightInd w:val="0"/>
        <w:ind w:left="765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К необменным операциям относится приобретение основных средств по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незначимым ценам по отношению к рыночной цене обменной операции с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подобными активами (п. 7 Приказа 257н). Существенной скидкой для применения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настоящего положения считается скидка от рыночной цены более 60%. Первоначальной стоимостью основного средства в таком случае принимается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его справедливая стоимость, определенная на дату принятия к учету по методу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рыночных цен.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 учреждении формируется постоянно действующая Комиссия по поступлению и выбытию активов (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Приложение № </w:t>
      </w:r>
      <w:r w:rsidR="00327572">
        <w:rPr>
          <w:rFonts w:ascii="Arial" w:eastAsiaTheme="minorHAnsi" w:hAnsi="Arial" w:cs="Arial"/>
          <w:b/>
          <w:bCs/>
          <w:lang w:eastAsia="en-US"/>
        </w:rPr>
        <w:t>4</w:t>
      </w:r>
      <w:r>
        <w:rPr>
          <w:rFonts w:ascii="Arial" w:eastAsiaTheme="minorHAnsi" w:hAnsi="Arial" w:cs="Arial"/>
          <w:b/>
          <w:bCs/>
          <w:lang w:eastAsia="en-US"/>
        </w:rPr>
        <w:t xml:space="preserve"> к Учетной политике</w:t>
      </w:r>
      <w:r>
        <w:rPr>
          <w:rFonts w:ascii="Arial" w:eastAsiaTheme="minorHAnsi" w:hAnsi="Arial" w:cs="Arial"/>
          <w:lang w:eastAsia="en-US"/>
        </w:rPr>
        <w:t>).</w:t>
      </w:r>
    </w:p>
    <w:p w:rsidR="00BF32F5" w:rsidRDefault="00BF32F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 случаях, когда требуется принятие к бюджетному учету объектов нефинансовых активов по оценочной стоимости или по справедливой стоимости,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она определяется решением Комиссии по поступлению и выбытию активов на дату принятия к бюджетному учету.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proofErr w:type="gramStart"/>
      <w:r>
        <w:rPr>
          <w:rFonts w:ascii="Arial" w:eastAsiaTheme="minorHAnsi" w:hAnsi="Arial" w:cs="Arial"/>
          <w:lang w:eastAsia="en-US"/>
        </w:rPr>
        <w:t>Принятие к учету объектов основных средств, нематериальных,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непроизведенных активов, материальных запасов, в отношении которых установлен срок эксплуатации, а также выбытие основных средств, нематериальных, </w:t>
      </w:r>
      <w:r w:rsidR="00BA6C5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непроизведенных активов, материальных запасов, в отношении которых установлен срок эксплуатации, (в том числе в результате принятия решения об их списании) осуществляется, на основании решения постоянно действующей Комиссии по поступлению и выбытию активов (п. 34 Инструкции 157н).</w:t>
      </w:r>
      <w:proofErr w:type="gramEnd"/>
    </w:p>
    <w:p w:rsidR="00146C01" w:rsidRDefault="00146C01" w:rsidP="00E33A7A">
      <w:pPr>
        <w:jc w:val="both"/>
        <w:rPr>
          <w:rFonts w:ascii="Arial" w:hAnsi="Arial" w:cs="Arial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</w:rPr>
        <w:tab/>
        <w:t xml:space="preserve">                        </w:t>
      </w:r>
      <w:r>
        <w:rPr>
          <w:rFonts w:ascii="Arial" w:eastAsiaTheme="minorHAnsi" w:hAnsi="Arial" w:cs="Arial"/>
          <w:b/>
          <w:bCs/>
          <w:lang w:eastAsia="en-US"/>
        </w:rPr>
        <w:t>Основные средства.</w:t>
      </w:r>
    </w:p>
    <w:p w:rsidR="00500DB6" w:rsidRDefault="00500DB6" w:rsidP="00E33A7A">
      <w:pPr>
        <w:pStyle w:val="a5"/>
      </w:pPr>
      <w:r>
        <w:t xml:space="preserve">          По материальным ценностям, полученным безвозмездно от организаций государственного сектора в качестве основных средств, проверяется их соответствие критериям учета в составе основных средств на основании действующего законодательства и настоящей учетной политики, исходя из условий их использования.</w:t>
      </w:r>
    </w:p>
    <w:p w:rsidR="00500DB6" w:rsidRDefault="00500DB6" w:rsidP="00E33A7A">
      <w:pPr>
        <w:pStyle w:val="a5"/>
      </w:pPr>
      <w:r>
        <w:t xml:space="preserve">         Если по указанным основаниям полученные материальные ценности следует классифицировать как материальные запасы, они должны быть приняты к учету в составе материальных запасов или переведены в категорию материальных запасов сразу же после принятия к учету. Это перемещение отражается с применением счета 0 401 10 172 "Доходы от операций с активами".</w:t>
      </w:r>
    </w:p>
    <w:p w:rsidR="00500DB6" w:rsidRDefault="003509DC" w:rsidP="00E33A7A">
      <w:pPr>
        <w:pStyle w:val="a5"/>
      </w:pPr>
      <w:r>
        <w:rPr>
          <w:rStyle w:val="enumerated"/>
        </w:rPr>
        <w:t xml:space="preserve">     </w:t>
      </w:r>
      <w:r>
        <w:t xml:space="preserve">   Если материальные </w:t>
      </w:r>
      <w:proofErr w:type="gramStart"/>
      <w:r>
        <w:t>ценности</w:t>
      </w:r>
      <w:proofErr w:type="gramEnd"/>
      <w:r w:rsidR="00500DB6">
        <w:t xml:space="preserve"> полученные безвозмездно от организаций государственного сектора в качестве основных средств, в соответствии с действующим законодательством и настоящей учетной политикой могут быть классифицированы как основные средства, необходимо уточнить код </w:t>
      </w:r>
      <w:hyperlink r:id="rId9" w:anchor="/document/71153994/entry/0" w:tgtFrame="_blank" w:tooltip="Открыть документ в системе Гарант" w:history="1">
        <w:r w:rsidR="00500DB6">
          <w:rPr>
            <w:rStyle w:val="a3"/>
          </w:rPr>
          <w:t>ОКОФ</w:t>
        </w:r>
      </w:hyperlink>
      <w:r w:rsidR="00500DB6">
        <w:t xml:space="preserve">, счет учета, нормативный и оставшийся срок полезного использования. </w:t>
      </w:r>
    </w:p>
    <w:p w:rsidR="00500DB6" w:rsidRDefault="003509DC" w:rsidP="00E33A7A">
      <w:pPr>
        <w:pStyle w:val="a5"/>
      </w:pPr>
      <w:r>
        <w:t xml:space="preserve">       В случае</w:t>
      </w:r>
      <w:r w:rsidR="00500DB6">
        <w:t xml:space="preserve"> если счет учета основных средств</w:t>
      </w:r>
      <w:r>
        <w:t>,</w:t>
      </w:r>
      <w:r w:rsidR="00500DB6">
        <w:t xml:space="preserve"> для полученных объектов, определенный в соответствии с действующим законодательством, не совпадает с данными передающей стороны, объект основных средств должен быть принят к учету в соответствии с нормами законодательства или переведен на соответствующий счет учета.</w:t>
      </w:r>
    </w:p>
    <w:p w:rsidR="00500DB6" w:rsidRDefault="00500DB6" w:rsidP="00E33A7A">
      <w:pPr>
        <w:pStyle w:val="a5"/>
      </w:pPr>
      <w:r>
        <w:t xml:space="preserve">      В ситуации, когда для полученного основного средства нормативный срок полезного использования, установленный для соответствующей амортизационной группы, истек, но по данным передающей стороны амортизация полностью не начислена, производится доначисление амортизации до 100% в месяце, следующем за месяцем принятия основного средства к учету;</w:t>
      </w:r>
    </w:p>
    <w:p w:rsidR="00973931" w:rsidRDefault="00973931" w:rsidP="00E33A7A">
      <w:pPr>
        <w:pStyle w:val="a5"/>
      </w:pPr>
      <w:r>
        <w:lastRenderedPageBreak/>
        <w:t xml:space="preserve">    </w:t>
      </w:r>
      <w:r w:rsidRPr="003509DC">
        <w:t>Имущество сотрудников,</w:t>
      </w:r>
      <w:r w:rsidRPr="003509DC">
        <w:rPr>
          <w:rFonts w:eastAsiaTheme="minorHAnsi"/>
          <w:bCs/>
          <w:lang w:eastAsia="en-US"/>
        </w:rPr>
        <w:t xml:space="preserve"> принесенное ими в учреждение для личного пользования на рабочих местах</w:t>
      </w:r>
      <w:r w:rsidRPr="003509DC">
        <w:t>, оформляется служебной запиской с разрешения руководителя учреждения и на счетах бухгалтерского учета не отражается.</w:t>
      </w:r>
    </w:p>
    <w:p w:rsidR="00500DB6" w:rsidRDefault="00500DB6" w:rsidP="00E33A7A">
      <w:pPr>
        <w:pStyle w:val="a5"/>
      </w:pPr>
      <w:r>
        <w:t xml:space="preserve">     Если по полученному основному средству передающей стороной амортизация начислялась с нарушением действующих норм, пересчет начисленных сумм амортизации не производится.</w:t>
      </w:r>
    </w:p>
    <w:p w:rsidR="00500DB6" w:rsidRDefault="00500DB6" w:rsidP="00E33A7A">
      <w:pPr>
        <w:pStyle w:val="a5"/>
      </w:pPr>
      <w:r>
        <w:t xml:space="preserve">     В случае отсутствия на дату принятия объекта к учету информации о начислении амортизации, пересчет амортизации не производится. При этом начисление амортизации осуществляется исходя из срока полезного использования, установленного с учетом срока фактической эксплуатации поступившего объекта.</w:t>
      </w:r>
    </w:p>
    <w:p w:rsidR="00D16E0E" w:rsidRDefault="003509DC" w:rsidP="00E33A7A">
      <w:pPr>
        <w:pStyle w:val="a5"/>
      </w:pPr>
      <w:r>
        <w:rPr>
          <w:rStyle w:val="enumerated"/>
        </w:rPr>
        <w:t xml:space="preserve">   </w:t>
      </w:r>
      <w:r w:rsidR="00500DB6">
        <w:rPr>
          <w:rStyle w:val="enumerated"/>
        </w:rPr>
        <w:t xml:space="preserve"> </w:t>
      </w:r>
      <w:r w:rsidR="00500DB6">
        <w:t xml:space="preserve"> В один инвентарный объект </w:t>
      </w:r>
      <w:r w:rsidR="00D16E0E">
        <w:t xml:space="preserve"> объединяются объекты имущества:</w:t>
      </w:r>
    </w:p>
    <w:p w:rsidR="00500DB6" w:rsidRDefault="00D16E0E" w:rsidP="00E33A7A">
      <w:pPr>
        <w:pStyle w:val="a5"/>
      </w:pPr>
      <w:r>
        <w:t>-</w:t>
      </w:r>
      <w:r w:rsidR="00500DB6">
        <w:t xml:space="preserve"> отвечающие критериям признания основных средств, несущественной стоимости, имеющие одинаковые сроки полезного и ожидаемого использования:</w:t>
      </w:r>
    </w:p>
    <w:p w:rsidR="00500DB6" w:rsidRDefault="00500DB6" w:rsidP="00E33A7A">
      <w:pPr>
        <w:pStyle w:val="a5"/>
      </w:pPr>
      <w:r>
        <w:t xml:space="preserve">       Существенной признается стоимость свыше </w:t>
      </w:r>
      <w:r>
        <w:rPr>
          <w:rStyle w:val="printable"/>
        </w:rPr>
        <w:t>100000</w:t>
      </w:r>
      <w:r>
        <w:t xml:space="preserve"> рублей за один </w:t>
      </w:r>
      <w:r w:rsidR="00D16E0E">
        <w:t>имущественный объект (комплекс),</w:t>
      </w:r>
    </w:p>
    <w:p w:rsidR="00D16E0E" w:rsidRDefault="00D16E0E" w:rsidP="00E33A7A">
      <w:pPr>
        <w:pStyle w:val="a5"/>
      </w:pPr>
      <w:r>
        <w:t>- основные средства, имеющие признак комплекса объектов основных средств (видеонаблюдение, система сценического освещения, и т.п.)</w:t>
      </w:r>
    </w:p>
    <w:p w:rsidR="00146C01" w:rsidRPr="00500DB6" w:rsidRDefault="00500DB6" w:rsidP="00E33A7A">
      <w:pPr>
        <w:pStyle w:val="a5"/>
      </w:pPr>
      <w:r>
        <w:t xml:space="preserve">      Решение об учете структурной части в качестве единицы учета, принимает Комиссия учреждения по поступлению и выбытию активов.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Единицей бюджетного учета основных средств является инвентарный объект.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Инвентарным объектом является:</w:t>
      </w:r>
    </w:p>
    <w:p w:rsidR="00146C01" w:rsidRDefault="00146C01" w:rsidP="00DA4965">
      <w:pPr>
        <w:pStyle w:val="a6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 имущества со всеми приспособлениями и принадлежностями</w:t>
      </w:r>
    </w:p>
    <w:p w:rsidR="00146C01" w:rsidRPr="005658EF" w:rsidRDefault="00146C01" w:rsidP="00DA4965">
      <w:pPr>
        <w:pStyle w:val="a6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отдельный конструктивно обособленный предмет, предназначенный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для выполнения определенных самостоятельных функций</w:t>
      </w:r>
    </w:p>
    <w:p w:rsidR="00146C01" w:rsidRPr="005658EF" w:rsidRDefault="00146C01" w:rsidP="00DA4965">
      <w:pPr>
        <w:pStyle w:val="a6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обособленный комплекс конструктивно-сочлененных предметов,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представляющих собой единое целое и предназначенных для выполнения определенной работы.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В качестве одного инвентарного объекта учитывается компьютеры в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комплекте: </w:t>
      </w:r>
      <w:r w:rsidR="003509D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монитор, системный блок, мышь, клавиатура. В случае если мониторы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являются самостоятельными устройствами вывода информации (информационные панели), они учитываются как самостоятельные инвентарные объекты основных средств. Решение о выделении таких объектов в качестве самостоятельных объектов основных средств</w:t>
      </w:r>
      <w:r w:rsidR="003509DC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принимается Комиссией по поступлению и выбытию активов при принятии к учету.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При признании объекта основных средств Комиссией по поступлению и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выбытию активов определяется состав инвентарного объекта с учетом следующих положений:</w:t>
      </w:r>
    </w:p>
    <w:p w:rsidR="00146C01" w:rsidRPr="005658EF" w:rsidRDefault="00146C01" w:rsidP="00DA4965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658EF">
        <w:rPr>
          <w:rFonts w:ascii="Arial" w:eastAsiaTheme="minorHAnsi" w:hAnsi="Arial" w:cs="Arial"/>
          <w:lang w:eastAsia="en-US"/>
        </w:rPr>
        <w:t>Однородные объекты основных средств (приобретенные у одного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поставщика по одной стоимости в рамках одного договора или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контракта) стоимостью от 10.000 до 100.000 рублей (библиотечные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фонды, периферийные  устройства и компьютерное оборудование,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 xml:space="preserve">мебель, </w:t>
      </w:r>
      <w:r w:rsidRPr="005658EF">
        <w:rPr>
          <w:rFonts w:ascii="Arial" w:eastAsiaTheme="minorHAnsi" w:hAnsi="Arial" w:cs="Arial"/>
          <w:lang w:eastAsia="en-US"/>
        </w:rPr>
        <w:lastRenderedPageBreak/>
        <w:t>используемая в течение одного и того же периода времени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(столы, стулья, шкафы, иная мебель, используемая для обстановки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="00A06BB6">
        <w:rPr>
          <w:rFonts w:ascii="Arial" w:eastAsiaTheme="minorHAnsi" w:hAnsi="Arial" w:cs="Arial"/>
          <w:lang w:eastAsia="en-US"/>
        </w:rPr>
        <w:t>одного помещения и т.д.).</w:t>
      </w:r>
      <w:proofErr w:type="gramEnd"/>
      <w:r w:rsidRPr="005658EF">
        <w:rPr>
          <w:rFonts w:ascii="Arial" w:eastAsiaTheme="minorHAnsi" w:hAnsi="Arial" w:cs="Arial"/>
          <w:lang w:eastAsia="en-US"/>
        </w:rPr>
        <w:t xml:space="preserve"> Учет данных объектов ведется в одной Инвентарной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карточке группового учета нефинансовых активов (ф. 0504032)</w:t>
      </w:r>
    </w:p>
    <w:p w:rsidR="00146C01" w:rsidRDefault="00146C01" w:rsidP="00DA4965">
      <w:pPr>
        <w:pStyle w:val="a6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Единицей учета основных средств может признаваться часть объекта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имущества, в отношении которой самостоятельно можно определить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 xml:space="preserve">период поступления будущих экономических выгод, полезного потенциала, либо часть имущества, имеющая отличный от остальных частей срок полезного использования, и </w:t>
      </w:r>
      <w:proofErr w:type="gramStart"/>
      <w:r w:rsidRPr="005658EF">
        <w:rPr>
          <w:rFonts w:ascii="Arial" w:eastAsiaTheme="minorHAnsi" w:hAnsi="Arial" w:cs="Arial"/>
          <w:lang w:eastAsia="en-US"/>
        </w:rPr>
        <w:t>стоимость</w:t>
      </w:r>
      <w:proofErr w:type="gramEnd"/>
      <w:r w:rsidRPr="005658EF">
        <w:rPr>
          <w:rFonts w:ascii="Arial" w:eastAsiaTheme="minorHAnsi" w:hAnsi="Arial" w:cs="Arial"/>
          <w:lang w:eastAsia="en-US"/>
        </w:rPr>
        <w:t xml:space="preserve"> которой составляет значительную (более 30%) величину от общей стоимости объекта имущества (далее - </w:t>
      </w:r>
      <w:r w:rsidRPr="005658EF">
        <w:rPr>
          <w:rFonts w:ascii="Arial" w:eastAsiaTheme="minorHAnsi" w:hAnsi="Arial" w:cs="Arial"/>
          <w:b/>
          <w:bCs/>
          <w:i/>
          <w:iCs/>
          <w:lang w:eastAsia="en-US"/>
        </w:rPr>
        <w:t>структурная часть объекта основных средств</w:t>
      </w:r>
      <w:r w:rsidRPr="005658EF">
        <w:rPr>
          <w:rFonts w:ascii="Arial" w:eastAsiaTheme="minorHAnsi" w:hAnsi="Arial" w:cs="Arial"/>
          <w:lang w:eastAsia="en-US"/>
        </w:rPr>
        <w:t>).</w:t>
      </w:r>
    </w:p>
    <w:p w:rsidR="005658EF" w:rsidRPr="005658EF" w:rsidRDefault="005658EF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5658EF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Решение о целесообразности выделения таких частей принимает Комиссия по поступлению и выбытию активов.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При принятии к учету Комиссия по поступлению и выбытию активов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определяет составные части объекта основных средств. Сведения о составе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регистрируются при заполнении Раздела 5 Инвентарной карточки (ф. 0504031). 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Инвентарной карточке (ф. 0504031), при этом Комиссия определяет основной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объект, а также важнейшие пристройки, приспособления и принадлежности,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относящиеся к основному объекту.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При принятии к учету Комиссия по поступлению и выбытию активов относит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 основных средств к одной из следующих групп (п. 5 Приказа 259н):</w:t>
      </w:r>
    </w:p>
    <w:p w:rsidR="00146C01" w:rsidRDefault="00146C01" w:rsidP="00DA4965">
      <w:pPr>
        <w:pStyle w:val="a6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Активы, не генерирующие денежные потоки (Активы </w:t>
      </w:r>
      <w:proofErr w:type="spellStart"/>
      <w:r>
        <w:rPr>
          <w:rFonts w:ascii="Arial" w:eastAsiaTheme="minorHAnsi" w:hAnsi="Arial" w:cs="Arial"/>
          <w:lang w:eastAsia="en-US"/>
        </w:rPr>
        <w:t>нГДП</w:t>
      </w:r>
      <w:proofErr w:type="spellEnd"/>
      <w:r>
        <w:rPr>
          <w:rFonts w:ascii="Arial" w:eastAsiaTheme="minorHAnsi" w:hAnsi="Arial" w:cs="Arial"/>
          <w:lang w:eastAsia="en-US"/>
        </w:rPr>
        <w:t>)</w:t>
      </w:r>
    </w:p>
    <w:p w:rsidR="00146C01" w:rsidRDefault="00146C01" w:rsidP="00DA4965">
      <w:pPr>
        <w:pStyle w:val="a6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Активы, генерирующие денежные потоки (Активы ГДП)</w:t>
      </w:r>
    </w:p>
    <w:p w:rsidR="00146C01" w:rsidRDefault="00146C01" w:rsidP="00DA4965">
      <w:pPr>
        <w:pStyle w:val="a6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Единица, генерирующая денежные потоки (Единица ГДП)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После принятия к учету основные средства могут быть </w:t>
      </w:r>
      <w:proofErr w:type="spellStart"/>
      <w:r>
        <w:rPr>
          <w:rFonts w:ascii="Arial" w:eastAsiaTheme="minorHAnsi" w:hAnsi="Arial" w:cs="Arial"/>
          <w:lang w:eastAsia="en-US"/>
        </w:rPr>
        <w:t>реклассифицированы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в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иную группу по решению Комиссии по поступлению и выбытию активов.</w:t>
      </w:r>
    </w:p>
    <w:p w:rsidR="00146C01" w:rsidRDefault="005658EF" w:rsidP="00E33A7A">
      <w:pPr>
        <w:pStyle w:val="a5"/>
      </w:pPr>
      <w:r>
        <w:t xml:space="preserve">     </w:t>
      </w:r>
      <w:r w:rsidR="00146C01">
        <w:t xml:space="preserve">Инвентарный номер основного средства состоит из </w:t>
      </w:r>
      <w:r w:rsidR="00146C01">
        <w:rPr>
          <w:rStyle w:val="printable"/>
        </w:rPr>
        <w:t>12</w:t>
      </w:r>
      <w:r w:rsidR="00146C01">
        <w:t xml:space="preserve"> знаков и формируется по следующим правилам:  в  первых двух знаках указывается префикс, следующие пять знаков указывается синтетический счет объекта учета, в последующих знаках указывается порядковый номер основного средства в рамках соответствующей аналитической группы;</w:t>
      </w:r>
    </w:p>
    <w:p w:rsidR="00146C01" w:rsidRDefault="00FF45E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В связи с особенностями эксплуатации (п. 46 Инструкции 157н) инвентарные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номера не проставляются на следующие объекты движимого имущества:</w:t>
      </w:r>
    </w:p>
    <w:p w:rsidR="00146C01" w:rsidRDefault="00146C01" w:rsidP="00DA4965">
      <w:pPr>
        <w:pStyle w:val="a6"/>
        <w:numPr>
          <w:ilvl w:val="0"/>
          <w:numId w:val="49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Шторы</w:t>
      </w:r>
    </w:p>
    <w:p w:rsidR="00146C01" w:rsidRDefault="00146C01" w:rsidP="00DA4965">
      <w:pPr>
        <w:pStyle w:val="a6"/>
        <w:numPr>
          <w:ilvl w:val="0"/>
          <w:numId w:val="49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Жалюзи</w:t>
      </w:r>
    </w:p>
    <w:p w:rsidR="00146C01" w:rsidRDefault="00146C01" w:rsidP="00DA4965">
      <w:pPr>
        <w:pStyle w:val="a6"/>
        <w:numPr>
          <w:ilvl w:val="0"/>
          <w:numId w:val="49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Объекты благоустройства (биологические ресурсы) и уличного оборудования.</w:t>
      </w:r>
    </w:p>
    <w:p w:rsidR="00146C01" w:rsidRDefault="00146C01" w:rsidP="00DA4965">
      <w:pPr>
        <w:pStyle w:val="a6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Пожарная, охранная сигнализация, электрическая и телефонная сеть, другие аналогичные системы и инженерные сети (за исключением ЛВС)</w:t>
      </w:r>
    </w:p>
    <w:p w:rsidR="00146C01" w:rsidRDefault="00146C01" w:rsidP="00DA4965">
      <w:pPr>
        <w:pStyle w:val="a6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Объекты, имеющие маленькие размеры.</w:t>
      </w:r>
    </w:p>
    <w:p w:rsidR="00146C01" w:rsidRDefault="00146C01" w:rsidP="00DA4965">
      <w:pPr>
        <w:pStyle w:val="a6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Объекты, относящиеся </w:t>
      </w:r>
      <w:proofErr w:type="gramStart"/>
      <w:r>
        <w:rPr>
          <w:rFonts w:ascii="Arial" w:eastAsiaTheme="minorHAnsi" w:hAnsi="Arial" w:cs="Arial"/>
          <w:lang w:eastAsia="en-US"/>
        </w:rPr>
        <w:t>с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эстетическим</w:t>
      </w:r>
      <w:proofErr w:type="gramEnd"/>
      <w:r>
        <w:rPr>
          <w:rFonts w:ascii="Arial" w:eastAsiaTheme="minorHAnsi" w:hAnsi="Arial" w:cs="Arial"/>
          <w:lang w:eastAsia="en-US"/>
        </w:rPr>
        <w:t xml:space="preserve"> предметам (микрофоны, картины, и т.п.).</w:t>
      </w:r>
    </w:p>
    <w:p w:rsidR="00043827" w:rsidRDefault="00043827" w:rsidP="00DA4965">
      <w:pPr>
        <w:pStyle w:val="a6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Отдельные объекты спортинвентаря (съемные детали</w:t>
      </w:r>
      <w:r w:rsidR="00B951DC">
        <w:rPr>
          <w:rFonts w:ascii="Arial" w:eastAsiaTheme="minorHAnsi" w:hAnsi="Arial" w:cs="Arial"/>
          <w:lang w:eastAsia="en-US"/>
        </w:rPr>
        <w:t>, гантели и т.п.)</w:t>
      </w:r>
    </w:p>
    <w:p w:rsidR="00146C01" w:rsidRDefault="00146C01" w:rsidP="00E33A7A">
      <w:pPr>
        <w:pStyle w:val="a6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.</w:t>
      </w:r>
    </w:p>
    <w:p w:rsidR="00146C01" w:rsidRDefault="00FF45E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Пожарная, охранная сигнализация, электрическая и телефонная сеть, другие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аналогичные системы и инженерные сети (за исключением ЛВС) учитываются в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составе зданий. В качестве отдельных объектов основных средств к учету принимаются приборы и аппаратура указанных сетей.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Документами аналитического учета основных средств являются:</w:t>
      </w:r>
    </w:p>
    <w:p w:rsidR="00146C01" w:rsidRDefault="00146C01" w:rsidP="00DA4965">
      <w:pPr>
        <w:pStyle w:val="a6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Инвентарная карточка учета нефинансовых активов (ф. 0504031)</w:t>
      </w:r>
    </w:p>
    <w:p w:rsidR="00146C01" w:rsidRPr="00B02767" w:rsidRDefault="00146C01" w:rsidP="00DA4965">
      <w:pPr>
        <w:pStyle w:val="a6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B02767">
        <w:rPr>
          <w:rFonts w:ascii="Arial" w:eastAsiaTheme="minorHAnsi" w:hAnsi="Arial" w:cs="Arial"/>
          <w:lang w:eastAsia="en-US"/>
        </w:rPr>
        <w:t>Инвентарная карточка группового учета нефинансовых активов (ф.0504032)</w:t>
      </w:r>
    </w:p>
    <w:p w:rsidR="00146C01" w:rsidRDefault="00146C01" w:rsidP="00DA4965">
      <w:pPr>
        <w:pStyle w:val="a6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Инвентарный список нефинансовых активов (ф. 0504034)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Принятие к бюджетному учету объектов основных средств оформляется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решением Комиссии по поступлению и выбытию активов – Актом о прием</w:t>
      </w:r>
      <w:proofErr w:type="gramStart"/>
      <w:r>
        <w:rPr>
          <w:rFonts w:ascii="Arial" w:eastAsiaTheme="minorHAnsi" w:hAnsi="Arial" w:cs="Arial"/>
          <w:lang w:eastAsia="en-US"/>
        </w:rPr>
        <w:t>е-</w:t>
      </w:r>
      <w:proofErr w:type="gramEnd"/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передаче объектов нефинансовых активов (ф. 0504101). В случае невозможности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получения информации об объекте основных средств у передающей стороны, 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также в случае одностороннего принятия к учету, Акт (ф. 0504031) составляется 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заполняется только со стороны Учреждения.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Pr="008D56EE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Pr="008D56EE">
        <w:rPr>
          <w:rFonts w:ascii="Arial" w:eastAsiaTheme="minorHAnsi" w:hAnsi="Arial" w:cs="Arial"/>
          <w:lang w:eastAsia="en-US"/>
        </w:rPr>
        <w:t>Выдача в пользование основных средств сотрудникам, не являющимся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материально-ответственными лицами, оформляется как выдача имущества в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 xml:space="preserve">личное пользование и отражается на </w:t>
      </w:r>
      <w:proofErr w:type="spellStart"/>
      <w:r w:rsidRPr="008D56EE">
        <w:rPr>
          <w:rFonts w:ascii="Arial" w:eastAsiaTheme="minorHAnsi" w:hAnsi="Arial" w:cs="Arial"/>
          <w:lang w:eastAsia="en-US"/>
        </w:rPr>
        <w:t>Забалансовом</w:t>
      </w:r>
      <w:proofErr w:type="spellEnd"/>
      <w:r w:rsidRPr="008D56EE">
        <w:rPr>
          <w:rFonts w:ascii="Arial" w:eastAsiaTheme="minorHAnsi" w:hAnsi="Arial" w:cs="Arial"/>
          <w:lang w:eastAsia="en-US"/>
        </w:rPr>
        <w:t xml:space="preserve"> счете 27 на основании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служебных записок. Документом аналитического учета по указанным объектам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основных средств является Карточка (книга) учета выдачи имущества в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пользование (ф. 0504206), которая ведется материально-ответственными лицами,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D56EE">
        <w:rPr>
          <w:rFonts w:ascii="Arial" w:eastAsiaTheme="minorHAnsi" w:hAnsi="Arial" w:cs="Arial"/>
          <w:lang w:eastAsia="en-US"/>
        </w:rPr>
        <w:t>выдающими</w:t>
      </w:r>
      <w:proofErr w:type="gramEnd"/>
      <w:r w:rsidRPr="008D56EE">
        <w:rPr>
          <w:rFonts w:ascii="Arial" w:eastAsiaTheme="minorHAnsi" w:hAnsi="Arial" w:cs="Arial"/>
          <w:lang w:eastAsia="en-US"/>
        </w:rPr>
        <w:t xml:space="preserve"> основные средства сотрудникам в личное пользование.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Амортизация на все группы НФА стоимостью выше 100000 руб</w:t>
      </w:r>
      <w:r w:rsidR="00B261C5">
        <w:rPr>
          <w:rFonts w:ascii="Arial" w:eastAsiaTheme="minorHAnsi" w:hAnsi="Arial" w:cs="Arial"/>
          <w:lang w:eastAsia="en-US"/>
        </w:rPr>
        <w:t>. начисляется линейным способом</w:t>
      </w:r>
      <w:r>
        <w:rPr>
          <w:rFonts w:ascii="Arial" w:eastAsiaTheme="minorHAnsi" w:hAnsi="Arial" w:cs="Arial"/>
          <w:lang w:eastAsia="en-US"/>
        </w:rPr>
        <w:t>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Модернизация, реконструкция, ремонт основных сре</w:t>
      </w:r>
      <w:proofErr w:type="gramStart"/>
      <w:r>
        <w:rPr>
          <w:rFonts w:ascii="Arial" w:eastAsiaTheme="minorHAnsi" w:hAnsi="Arial" w:cs="Arial"/>
          <w:lang w:eastAsia="en-US"/>
        </w:rPr>
        <w:t>дств пр</w:t>
      </w:r>
      <w:proofErr w:type="gramEnd"/>
      <w:r>
        <w:rPr>
          <w:rFonts w:ascii="Arial" w:eastAsiaTheme="minorHAnsi" w:hAnsi="Arial" w:cs="Arial"/>
          <w:lang w:eastAsia="en-US"/>
        </w:rPr>
        <w:t>оизводятся как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собственными силами, так и с привлечением сторонних организаций.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Результаты ремонта или реконструкции (модернизации) принимаются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решением Комиссии по поступлению и выбытию активов. Документом,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отражающим результат проведенного ремонта или модернизации, является Акт о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приеме-сдаче </w:t>
      </w:r>
      <w:proofErr w:type="gramStart"/>
      <w:r>
        <w:rPr>
          <w:rFonts w:ascii="Arial" w:eastAsiaTheme="minorHAnsi" w:hAnsi="Arial" w:cs="Arial"/>
          <w:lang w:eastAsia="en-US"/>
        </w:rPr>
        <w:t>отремонтированных</w:t>
      </w:r>
      <w:proofErr w:type="gramEnd"/>
      <w:r>
        <w:rPr>
          <w:rFonts w:ascii="Arial" w:eastAsiaTheme="minorHAnsi" w:hAnsi="Arial" w:cs="Arial"/>
          <w:lang w:eastAsia="en-US"/>
        </w:rPr>
        <w:t>, реконструированных и модернизированных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объектов основных средств (ф. 0504103). Сведения из указанного Акта заносятся в Инвентарную карточку основного средства. В случае невозможности оформления Акта (ф. 0504103) в двухстороннем порядке или при отказе в заполнении Акта (ф. 0504103) исполнителем ремонтных работ (работ по модернизации, достройке, дооборудованию), Акт составляется и заполняется только со стороны Учреждения.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proofErr w:type="gramStart"/>
      <w:r>
        <w:rPr>
          <w:rFonts w:ascii="Arial" w:eastAsiaTheme="minorHAnsi" w:hAnsi="Arial" w:cs="Arial"/>
          <w:lang w:eastAsia="en-US"/>
        </w:rPr>
        <w:t xml:space="preserve">В случае если по результатам ремонта заменяется </w:t>
      </w:r>
      <w:r>
        <w:rPr>
          <w:rFonts w:ascii="Arial" w:eastAsiaTheme="minorHAnsi" w:hAnsi="Arial" w:cs="Arial"/>
          <w:b/>
          <w:bCs/>
          <w:i/>
          <w:iCs/>
          <w:lang w:eastAsia="en-US"/>
        </w:rPr>
        <w:t>структурная часть</w:t>
      </w:r>
      <w:r w:rsidR="009355E8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i/>
          <w:iCs/>
          <w:lang w:eastAsia="en-US"/>
        </w:rPr>
        <w:t xml:space="preserve">объекта основных средств, </w:t>
      </w:r>
      <w:r>
        <w:rPr>
          <w:rFonts w:ascii="Arial" w:eastAsiaTheme="minorHAnsi" w:hAnsi="Arial" w:cs="Arial"/>
          <w:lang w:eastAsia="en-US"/>
        </w:rPr>
        <w:t xml:space="preserve">производится частичное списание основного средства с последующей его </w:t>
      </w:r>
      <w:proofErr w:type="spellStart"/>
      <w:r>
        <w:rPr>
          <w:rFonts w:ascii="Arial" w:eastAsiaTheme="minorHAnsi" w:hAnsi="Arial" w:cs="Arial"/>
          <w:lang w:eastAsia="en-US"/>
        </w:rPr>
        <w:t>доукомплектацией</w:t>
      </w:r>
      <w:proofErr w:type="spellEnd"/>
      <w:r>
        <w:rPr>
          <w:rFonts w:ascii="Arial" w:eastAsiaTheme="minorHAnsi" w:hAnsi="Arial" w:cs="Arial"/>
          <w:lang w:eastAsia="en-US"/>
        </w:rPr>
        <w:t xml:space="preserve"> (п. 27 Приказа 257н).</w:t>
      </w:r>
      <w:proofErr w:type="gramEnd"/>
      <w:r>
        <w:rPr>
          <w:rFonts w:ascii="Arial" w:eastAsiaTheme="minorHAnsi" w:hAnsi="Arial" w:cs="Arial"/>
          <w:lang w:eastAsia="en-US"/>
        </w:rPr>
        <w:t xml:space="preserve"> Данное правило применяется к следующим группам:</w:t>
      </w:r>
    </w:p>
    <w:p w:rsidR="00146C01" w:rsidRDefault="00146C01" w:rsidP="00DA4965">
      <w:pPr>
        <w:pStyle w:val="a6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машины и оборудование;</w:t>
      </w:r>
    </w:p>
    <w:p w:rsidR="00146C01" w:rsidRDefault="002E3BC3" w:rsidP="00DA4965">
      <w:pPr>
        <w:pStyle w:val="a6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транспортные средства.</w:t>
      </w:r>
    </w:p>
    <w:p w:rsidR="005658EF" w:rsidRDefault="005658EF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Если на структурную часть, включаемую в объект основных средств Комиссия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 поступлению и выбытию активов может самостоятельно определить срок полезного использования, такая структурная часть признается отдельным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инвентарным объектом (п. 7 Приказа 257н).</w:t>
      </w:r>
    </w:p>
    <w:p w:rsidR="00162D20" w:rsidRDefault="00162D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73931" w:rsidRDefault="00162D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Pr="008D56EE">
        <w:rPr>
          <w:rFonts w:ascii="Arial" w:eastAsiaTheme="minorHAnsi" w:hAnsi="Arial" w:cs="Arial"/>
          <w:lang w:eastAsia="en-US"/>
        </w:rPr>
        <w:t>При частичной ликвидации компьютера: а) в случае,</w:t>
      </w:r>
      <w:r w:rsidR="002E3BC3" w:rsidRPr="008D56EE">
        <w:rPr>
          <w:rFonts w:ascii="Arial" w:eastAsiaTheme="minorHAnsi" w:hAnsi="Arial" w:cs="Arial"/>
          <w:lang w:eastAsia="en-US"/>
        </w:rPr>
        <w:t xml:space="preserve"> е</w:t>
      </w:r>
      <w:r w:rsidRPr="008D56EE">
        <w:rPr>
          <w:rFonts w:ascii="Arial" w:eastAsiaTheme="minorHAnsi" w:hAnsi="Arial" w:cs="Arial"/>
          <w:lang w:eastAsia="en-US"/>
        </w:rPr>
        <w:t>сли выбывающей частью является системный блок,</w:t>
      </w:r>
      <w:r w:rsidR="002E3BC3" w:rsidRPr="008D56EE">
        <w:rPr>
          <w:rFonts w:ascii="Arial" w:eastAsiaTheme="minorHAnsi" w:hAnsi="Arial" w:cs="Arial"/>
          <w:lang w:eastAsia="en-US"/>
        </w:rPr>
        <w:t xml:space="preserve"> производится</w:t>
      </w:r>
      <w:r w:rsidRPr="008D56EE">
        <w:rPr>
          <w:rFonts w:ascii="Arial" w:eastAsiaTheme="minorHAnsi" w:hAnsi="Arial" w:cs="Arial"/>
          <w:lang w:eastAsia="en-US"/>
        </w:rPr>
        <w:t xml:space="preserve"> 100 % списание балансовой стоимости компьютера с </w:t>
      </w:r>
      <w:r w:rsidR="002E3BC3" w:rsidRPr="008D56EE">
        <w:rPr>
          <w:rFonts w:ascii="Arial" w:eastAsiaTheme="minorHAnsi" w:hAnsi="Arial" w:cs="Arial"/>
          <w:lang w:eastAsia="en-US"/>
        </w:rPr>
        <w:t>последующим принятием к учету мо</w:t>
      </w:r>
      <w:r w:rsidRPr="008D56EE">
        <w:rPr>
          <w:rFonts w:ascii="Arial" w:eastAsiaTheme="minorHAnsi" w:hAnsi="Arial" w:cs="Arial"/>
          <w:lang w:eastAsia="en-US"/>
        </w:rPr>
        <w:t>нитора на счет материальных запасов 105 по стоимости</w:t>
      </w:r>
      <w:proofErr w:type="gramStart"/>
      <w:r w:rsidRPr="008D56EE">
        <w:rPr>
          <w:rFonts w:ascii="Arial" w:eastAsiaTheme="minorHAnsi" w:hAnsi="Arial" w:cs="Arial"/>
          <w:lang w:eastAsia="en-US"/>
        </w:rPr>
        <w:t xml:space="preserve"> ,</w:t>
      </w:r>
      <w:proofErr w:type="gramEnd"/>
      <w:r w:rsidRPr="008D56EE">
        <w:rPr>
          <w:rFonts w:ascii="Arial" w:eastAsiaTheme="minorHAnsi" w:hAnsi="Arial" w:cs="Arial"/>
          <w:lang w:eastAsia="en-US"/>
        </w:rPr>
        <w:t>равной 30% от первоначальной стоимости компьютера. б) в случае,</w:t>
      </w:r>
      <w:r w:rsidR="002E3BC3" w:rsidRPr="008D56EE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если выбывающей часть является монитор оформляется списание монитора со 105 счета на текущие расходы(затраты). Стоимость компьютера при этом не меняется.</w:t>
      </w:r>
      <w:r w:rsidR="002E3BC3" w:rsidRPr="008D56EE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В инвентарную карточку вносится запись о замене монитора.</w:t>
      </w:r>
    </w:p>
    <w:p w:rsidR="00162D20" w:rsidRDefault="00162D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proofErr w:type="spellStart"/>
      <w:r>
        <w:rPr>
          <w:rFonts w:ascii="Arial" w:eastAsiaTheme="minorHAnsi" w:hAnsi="Arial" w:cs="Arial"/>
          <w:lang w:eastAsia="en-US"/>
        </w:rPr>
        <w:t>Разукомплектация</w:t>
      </w:r>
      <w:proofErr w:type="spellEnd"/>
      <w:r>
        <w:rPr>
          <w:rFonts w:ascii="Arial" w:eastAsiaTheme="minorHAnsi" w:hAnsi="Arial" w:cs="Arial"/>
          <w:lang w:eastAsia="en-US"/>
        </w:rPr>
        <w:t xml:space="preserve"> и частичное списание объекта основных сре</w:t>
      </w:r>
      <w:proofErr w:type="gramStart"/>
      <w:r>
        <w:rPr>
          <w:rFonts w:ascii="Arial" w:eastAsiaTheme="minorHAnsi" w:hAnsi="Arial" w:cs="Arial"/>
          <w:lang w:eastAsia="en-US"/>
        </w:rPr>
        <w:t>дств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</w:t>
      </w:r>
      <w:proofErr w:type="gramEnd"/>
      <w:r>
        <w:rPr>
          <w:rFonts w:ascii="Arial" w:eastAsiaTheme="minorHAnsi" w:hAnsi="Arial" w:cs="Arial"/>
          <w:lang w:eastAsia="en-US"/>
        </w:rPr>
        <w:t>оизводится на основании решения Комиссии по поступлению и выбытию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активов. Документом, отражающим результат проведенной </w:t>
      </w:r>
      <w:proofErr w:type="spellStart"/>
      <w:r>
        <w:rPr>
          <w:rFonts w:ascii="Arial" w:eastAsiaTheme="minorHAnsi" w:hAnsi="Arial" w:cs="Arial"/>
          <w:lang w:eastAsia="en-US"/>
        </w:rPr>
        <w:t>разукомплектации</w:t>
      </w:r>
      <w:proofErr w:type="spellEnd"/>
      <w:r>
        <w:rPr>
          <w:rFonts w:ascii="Arial" w:eastAsiaTheme="minorHAnsi" w:hAnsi="Arial" w:cs="Arial"/>
          <w:lang w:eastAsia="en-US"/>
        </w:rPr>
        <w:t>,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является Акт </w:t>
      </w:r>
      <w:proofErr w:type="spellStart"/>
      <w:r>
        <w:rPr>
          <w:rFonts w:ascii="Arial" w:eastAsiaTheme="minorHAnsi" w:hAnsi="Arial" w:cs="Arial"/>
          <w:lang w:eastAsia="en-US"/>
        </w:rPr>
        <w:t>разукомплектации</w:t>
      </w:r>
      <w:proofErr w:type="spellEnd"/>
      <w:r>
        <w:rPr>
          <w:rFonts w:ascii="Arial" w:eastAsiaTheme="minorHAnsi" w:hAnsi="Arial" w:cs="Arial"/>
          <w:lang w:eastAsia="en-US"/>
        </w:rPr>
        <w:t xml:space="preserve"> (форма р-1, разработана Учреждением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самостоятельно </w:t>
      </w:r>
      <w:r>
        <w:rPr>
          <w:rFonts w:ascii="Arial" w:eastAsiaTheme="minorHAnsi" w:hAnsi="Arial" w:cs="Arial"/>
          <w:b/>
          <w:lang w:eastAsia="en-US"/>
        </w:rPr>
        <w:t>приложение № 2 к учетной политике</w:t>
      </w:r>
      <w:r>
        <w:rPr>
          <w:rFonts w:ascii="Arial" w:eastAsiaTheme="minorHAnsi" w:hAnsi="Arial" w:cs="Arial"/>
          <w:lang w:eastAsia="en-US"/>
        </w:rPr>
        <w:t xml:space="preserve">).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Переоценка основных сре</w:t>
      </w:r>
      <w:proofErr w:type="gramStart"/>
      <w:r>
        <w:rPr>
          <w:rFonts w:ascii="Arial" w:eastAsiaTheme="minorHAnsi" w:hAnsi="Arial" w:cs="Arial"/>
          <w:lang w:eastAsia="en-US"/>
        </w:rPr>
        <w:t>дств пр</w:t>
      </w:r>
      <w:proofErr w:type="gramEnd"/>
      <w:r>
        <w:rPr>
          <w:rFonts w:ascii="Arial" w:eastAsiaTheme="minorHAnsi" w:hAnsi="Arial" w:cs="Arial"/>
          <w:lang w:eastAsia="en-US"/>
        </w:rPr>
        <w:t>и отчуждении не в пользу организаций государственного сектора осуществляется методом увеличения (умножения) балансовой стоимости и накопленной амортизации на одинаковый коэффициент таким образом, чтобы при их суммировании получить переоцененную стоимость на дату проведения переоценки (п. 41 Приказ 257н). При отсутствии остаточной стоимости, переоценка производится в следующем порядке: накопленная амортизация, исчисленная на дату переоценки, вычитается из балансовой стоимости объекта основных средств, после чего остаточная стоимость пересчитывается до переоцененной стоимости актива.</w:t>
      </w:r>
    </w:p>
    <w:p w:rsidR="00146C01" w:rsidRDefault="00146C01" w:rsidP="00E33A7A">
      <w:pPr>
        <w:pStyle w:val="a5"/>
        <w:ind w:hanging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E0C8A">
        <w:rPr>
          <w:rFonts w:eastAsiaTheme="minorHAnsi"/>
          <w:lang w:eastAsia="en-US"/>
        </w:rPr>
        <w:t xml:space="preserve">     </w:t>
      </w:r>
      <w:r w:rsidR="00982B86">
        <w:t>Перевод объектов основных средств на консервацию осуществляется на основании приказа руководителя учреждения. Под консервацией понимается прекращение эксплуатации объекта на какой-либо срок с возможностью возобновления использования. Приказом устанавливается срок консервации и необходимые мероприятия. К приказу прилагается обоснование экономической целесообразности консервации.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средств. В Акте указываются наименование, инвентарный номер объекта, его первоначальная (балансовая) стоимость, сумма начисленной амортизации, а также сведения о причинах консервации и сроке консервации. Акт утверждается руководителем учреждения. Информация о консервации (</w:t>
      </w:r>
      <w:proofErr w:type="spellStart"/>
      <w:r w:rsidR="00982B86">
        <w:t>расконсервация</w:t>
      </w:r>
      <w:proofErr w:type="spellEnd"/>
      <w:r w:rsidR="00982B86">
        <w:t>) объекта основных средств на срок более трех месяцев вносится в Инвентарную карточку объекта (без отражения по соответствующим счетам аналитического учета счета 0 101 00 000 "Основные средства").</w:t>
      </w:r>
      <w:r w:rsidR="000E0C8A">
        <w:t xml:space="preserve"> </w:t>
      </w:r>
      <w:r>
        <w:rPr>
          <w:rFonts w:eastAsiaTheme="minorHAnsi"/>
          <w:lang w:eastAsia="en-US"/>
        </w:rPr>
        <w:t>Консервация объекта основных средств</w:t>
      </w:r>
      <w:r w:rsidR="000E0C8A">
        <w:rPr>
          <w:rFonts w:eastAsiaTheme="minorHAnsi"/>
          <w:lang w:eastAsia="en-US"/>
        </w:rPr>
        <w:t xml:space="preserve"> (</w:t>
      </w:r>
      <w:proofErr w:type="spellStart"/>
      <w:r w:rsidR="000E0C8A">
        <w:rPr>
          <w:rFonts w:eastAsiaTheme="minorHAnsi"/>
          <w:lang w:eastAsia="en-US"/>
        </w:rPr>
        <w:t>расконсервация</w:t>
      </w:r>
      <w:proofErr w:type="spellEnd"/>
      <w:r w:rsidR="000E0C8A">
        <w:rPr>
          <w:rFonts w:eastAsiaTheme="minorHAnsi"/>
          <w:lang w:eastAsia="en-US"/>
        </w:rPr>
        <w:t>) оформляется на</w:t>
      </w:r>
      <w:r w:rsidR="00021A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основании приказа руководителя первичным учетным документом - Актом о</w:t>
      </w:r>
      <w:r w:rsidR="000E0C8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консервации (</w:t>
      </w:r>
      <w:proofErr w:type="spellStart"/>
      <w:r>
        <w:rPr>
          <w:rFonts w:eastAsiaTheme="minorHAnsi"/>
          <w:lang w:eastAsia="en-US"/>
        </w:rPr>
        <w:t>расконсервации</w:t>
      </w:r>
      <w:proofErr w:type="spellEnd"/>
      <w:r>
        <w:rPr>
          <w:rFonts w:eastAsiaTheme="minorHAnsi"/>
          <w:lang w:eastAsia="en-US"/>
        </w:rPr>
        <w:t>) объектов основных средств (форма к-1, разработана Учреждением самостоятельно</w:t>
      </w:r>
      <w:r>
        <w:rPr>
          <w:rFonts w:eastAsiaTheme="minorHAnsi"/>
          <w:b/>
          <w:lang w:eastAsia="en-US"/>
        </w:rPr>
        <w:t xml:space="preserve"> приложение № 2 к учетной политике</w:t>
      </w:r>
      <w:r>
        <w:rPr>
          <w:rFonts w:eastAsiaTheme="minorHAnsi"/>
          <w:lang w:eastAsia="en-US"/>
        </w:rPr>
        <w:t>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Выбытие основных средств оформляется Актами на списание Комиссией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поступлению и выбытию активов. Разборка и демонтаж основных средств до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утверждения соответствующих актов не допускается. Списанные объекты основных средств (а также их части), утратившие способность приносить экономические выгоды (полезный потенциал), не пригодные для дальнейшего использования или продажи подлежат отражению на </w:t>
      </w:r>
      <w:proofErr w:type="spellStart"/>
      <w:r>
        <w:rPr>
          <w:rFonts w:ascii="Arial" w:eastAsiaTheme="minorHAnsi" w:hAnsi="Arial" w:cs="Arial"/>
          <w:lang w:eastAsia="en-US"/>
        </w:rPr>
        <w:t>забалансовом</w:t>
      </w:r>
      <w:proofErr w:type="spellEnd"/>
      <w:r>
        <w:rPr>
          <w:rFonts w:ascii="Arial" w:eastAsiaTheme="minorHAnsi" w:hAnsi="Arial" w:cs="Arial"/>
          <w:lang w:eastAsia="en-US"/>
        </w:rPr>
        <w:t xml:space="preserve"> счете 02 </w:t>
      </w:r>
      <w:r>
        <w:rPr>
          <w:rFonts w:ascii="Arial" w:eastAsiaTheme="minorHAnsi" w:hAnsi="Arial" w:cs="Arial"/>
          <w:lang w:eastAsia="en-US"/>
        </w:rPr>
        <w:lastRenderedPageBreak/>
        <w:t xml:space="preserve">«Материальные ценности, принятые на хранение» до момента их утилизации (уничтожения) или до выявления новой целевой функции: </w:t>
      </w:r>
    </w:p>
    <w:p w:rsidR="00146C01" w:rsidRPr="00140E1E" w:rsidRDefault="00146C01" w:rsidP="00DA4965">
      <w:pPr>
        <w:pStyle w:val="a6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40E1E">
        <w:rPr>
          <w:rFonts w:ascii="Arial" w:eastAsiaTheme="minorHAnsi" w:hAnsi="Arial" w:cs="Arial"/>
          <w:lang w:eastAsia="en-US"/>
        </w:rPr>
        <w:t>в условной оценке 1 рубль за 1 объект – при ее отсутствии (100%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начислении амортизации).</w:t>
      </w:r>
    </w:p>
    <w:p w:rsidR="00EA6E7D" w:rsidRDefault="00EA6E7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EA6E7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proofErr w:type="gramStart"/>
      <w:r w:rsidR="00146C01">
        <w:rPr>
          <w:rFonts w:ascii="Arial" w:eastAsiaTheme="minorHAnsi" w:hAnsi="Arial" w:cs="Arial"/>
          <w:lang w:eastAsia="en-US"/>
        </w:rPr>
        <w:t>В случае если распоряжение имуществом требует согласования с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собственником, с момента выявления утраты способности основного средства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приносить учреждению экономические выгоды (полезный потенциал), и до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получения согласования, основное средство учитывается на </w:t>
      </w:r>
      <w:proofErr w:type="spellStart"/>
      <w:r w:rsidR="00146C01">
        <w:rPr>
          <w:rFonts w:ascii="Arial" w:eastAsiaTheme="minorHAnsi" w:hAnsi="Arial" w:cs="Arial"/>
          <w:lang w:eastAsia="en-US"/>
        </w:rPr>
        <w:t>забалансовом</w:t>
      </w:r>
      <w:proofErr w:type="spellEnd"/>
      <w:r w:rsidR="00146C01">
        <w:rPr>
          <w:rFonts w:ascii="Arial" w:eastAsiaTheme="minorHAnsi" w:hAnsi="Arial" w:cs="Arial"/>
          <w:lang w:eastAsia="en-US"/>
        </w:rPr>
        <w:t xml:space="preserve"> счете 02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(Письма Минфина от 21 сентября 2018 г. N 02-07-10/67934, от 21 сентября 2018 г. N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02-07-10/67931, от 20 сентября 2018 г. N 02-07-08/67685).</w:t>
      </w:r>
      <w:proofErr w:type="gramEnd"/>
      <w:r w:rsidR="00146C01">
        <w:rPr>
          <w:rFonts w:ascii="Arial" w:eastAsiaTheme="minorHAnsi" w:hAnsi="Arial" w:cs="Arial"/>
          <w:lang w:eastAsia="en-US"/>
        </w:rPr>
        <w:t xml:space="preserve"> Реализация мероприятий</w:t>
      </w:r>
      <w:r w:rsidR="00EB5CC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предусмотренных Актом о списании до получения согласования при этом не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производится.</w:t>
      </w:r>
    </w:p>
    <w:p w:rsidR="00146C01" w:rsidRDefault="00EA6E7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proofErr w:type="gramStart"/>
      <w:r w:rsidR="00146C01">
        <w:rPr>
          <w:rFonts w:ascii="Arial" w:eastAsiaTheme="minorHAnsi" w:hAnsi="Arial" w:cs="Arial"/>
          <w:lang w:eastAsia="en-US"/>
        </w:rPr>
        <w:t>В случае, когда при рассмотрении решения комиссии учреждения по</w:t>
      </w:r>
      <w:r w:rsidR="009355E8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поступлению и выбытию активов о списании имущества в отношении объекта,</w:t>
      </w:r>
      <w:r w:rsidR="00146C0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355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46C01">
        <w:rPr>
          <w:rFonts w:ascii="Arial" w:eastAsiaTheme="minorHAnsi" w:hAnsi="Arial" w:cs="Arial"/>
          <w:color w:val="000000"/>
          <w:lang w:eastAsia="en-US"/>
        </w:rPr>
        <w:t>который для учреждения не является активом, собственником (уполномоченным им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46C01">
        <w:rPr>
          <w:rFonts w:ascii="Arial" w:eastAsiaTheme="minorHAnsi" w:hAnsi="Arial" w:cs="Arial"/>
          <w:color w:val="000000"/>
          <w:lang w:eastAsia="en-US"/>
        </w:rPr>
        <w:t>государственным органом) принято решение, определяющее дальнейшее</w:t>
      </w:r>
      <w:r w:rsidR="009355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46C01">
        <w:rPr>
          <w:rFonts w:ascii="Arial" w:eastAsiaTheme="minorHAnsi" w:hAnsi="Arial" w:cs="Arial"/>
          <w:color w:val="000000"/>
          <w:lang w:eastAsia="en-US"/>
        </w:rPr>
        <w:t>функциональное назначение такого объекта как актива (принято решение по</w:t>
      </w:r>
      <w:r w:rsidR="009355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46C01">
        <w:rPr>
          <w:rFonts w:ascii="Arial" w:eastAsiaTheme="minorHAnsi" w:hAnsi="Arial" w:cs="Arial"/>
          <w:color w:val="000000"/>
          <w:lang w:eastAsia="en-US"/>
        </w:rPr>
        <w:t>передаче объекта в целях эксплуатации иным учреждением), такой объект</w:t>
      </w:r>
      <w:r w:rsidR="009355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46C01">
        <w:rPr>
          <w:rFonts w:ascii="Arial" w:eastAsiaTheme="minorHAnsi" w:hAnsi="Arial" w:cs="Arial"/>
          <w:color w:val="000000"/>
          <w:lang w:eastAsia="en-US"/>
        </w:rPr>
        <w:t>подлежит восстановлению на балансовом учете.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146C01" w:rsidRDefault="00FF45E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146C01">
        <w:rPr>
          <w:rFonts w:ascii="Arial" w:eastAsiaTheme="minorHAnsi" w:hAnsi="Arial" w:cs="Arial"/>
          <w:color w:val="000000"/>
          <w:lang w:eastAsia="en-US"/>
        </w:rPr>
        <w:t>Продажа основных средств оформляется Актом о приеме-передаче объектов</w:t>
      </w:r>
    </w:p>
    <w:p w:rsidR="00FF45E6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нефинансовых активов (ф. 0504101).</w:t>
      </w:r>
    </w:p>
    <w:p w:rsidR="00FF45E6" w:rsidRDefault="00FF45E6" w:rsidP="00E33A7A">
      <w:pPr>
        <w:pStyle w:val="a5"/>
      </w:pPr>
      <w:r>
        <w:t xml:space="preserve">      Ликвидация объектов основных средств осуществляется силами организации, а при отсутствии соответствующих возможностей - с привлечением специализированных организаций. Узлы (детали, составные части), поступающие в организацию в результате ликвидации основных средств, принимаются к учету в составе материальных запасов по оценочной стоимости, если они:</w:t>
      </w:r>
    </w:p>
    <w:p w:rsidR="00FF45E6" w:rsidRDefault="00FF45E6" w:rsidP="00E33A7A">
      <w:pPr>
        <w:pStyle w:val="a5"/>
      </w:pPr>
      <w:proofErr w:type="gramStart"/>
      <w:r>
        <w:t>- пригодны к использованию в организации;</w:t>
      </w:r>
      <w:proofErr w:type="gramEnd"/>
    </w:p>
    <w:p w:rsidR="00FF45E6" w:rsidRDefault="00FF45E6" w:rsidP="00E33A7A">
      <w:pPr>
        <w:pStyle w:val="a5"/>
      </w:pPr>
      <w:r>
        <w:t xml:space="preserve">- могут быть </w:t>
      </w:r>
      <w:proofErr w:type="gramStart"/>
      <w:r>
        <w:t>реализованы</w:t>
      </w:r>
      <w:proofErr w:type="gramEnd"/>
      <w:r>
        <w:t>.</w:t>
      </w:r>
    </w:p>
    <w:p w:rsidR="00FF45E6" w:rsidRDefault="00FF45E6" w:rsidP="00E33A7A">
      <w:pPr>
        <w:autoSpaceDE w:val="0"/>
        <w:autoSpaceDN w:val="0"/>
        <w:adjustRightInd w:val="0"/>
        <w:jc w:val="both"/>
        <w:rPr>
          <w:rStyle w:val="printable"/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F45E6">
        <w:rPr>
          <w:rFonts w:ascii="Arial" w:hAnsi="Arial" w:cs="Arial"/>
        </w:rPr>
        <w:t xml:space="preserve">В таком же порядке к учету принимаются металлолом, макулатура и другое вторичное сырье, которые могут быть использованы в хозяйственной жизни учреждения или реализованы. Не подлежащие реализации отходы (в том числе отходы, подлежащие утилизации в установленном порядке), не принимаются к бухгалтерскому учету - движение таких отходов учитывается в </w:t>
      </w:r>
      <w:r w:rsidRPr="00FF45E6">
        <w:rPr>
          <w:rStyle w:val="printable"/>
          <w:rFonts w:ascii="Arial" w:hAnsi="Arial" w:cs="Arial"/>
        </w:rPr>
        <w:t>учреждении</w:t>
      </w:r>
      <w:r w:rsidR="00214F49">
        <w:rPr>
          <w:rStyle w:val="printable"/>
          <w:rFonts w:ascii="Arial" w:hAnsi="Arial" w:cs="Arial"/>
        </w:rPr>
        <w:t>.</w:t>
      </w:r>
    </w:p>
    <w:p w:rsidR="00982B86" w:rsidRDefault="00982B86" w:rsidP="00E33A7A">
      <w:pPr>
        <w:pStyle w:val="a5"/>
      </w:pPr>
      <w:r>
        <w:t xml:space="preserve">     Внешние носители информации подлежат учету в следующем порядке: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2669"/>
        <w:gridCol w:w="2607"/>
      </w:tblGrid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Внешний носитель информации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Основное средство (внешнее запоминающее устройство)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Объект материальных запасов</w:t>
            </w:r>
          </w:p>
        </w:tc>
      </w:tr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Флэш-память (USB)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+</w:t>
            </w:r>
          </w:p>
        </w:tc>
      </w:tr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 xml:space="preserve">Флэш-память (SD, </w:t>
            </w:r>
            <w:proofErr w:type="spellStart"/>
            <w:r w:rsidRPr="00BC3AEC">
              <w:rPr>
                <w:color w:val="000000"/>
              </w:rPr>
              <w:t>micro</w:t>
            </w:r>
            <w:proofErr w:type="spellEnd"/>
            <w:r w:rsidRPr="00BC3AEC">
              <w:rPr>
                <w:color w:val="000000"/>
              </w:rPr>
              <w:t>-SD)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+</w:t>
            </w:r>
          </w:p>
        </w:tc>
      </w:tr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Внешний накопитель SSD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+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Внешний накопитель HDD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+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rStyle w:val="printable"/>
                <w:color w:val="000000"/>
              </w:rPr>
              <w:lastRenderedPageBreak/>
              <w:t>_________________________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82B86" w:rsidRDefault="00982B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82B86" w:rsidRDefault="00982B86" w:rsidP="00E33A7A">
      <w:pPr>
        <w:pStyle w:val="a5"/>
      </w:pPr>
      <w:r>
        <w:t xml:space="preserve"> К работам по благоустройству территории относятся:</w:t>
      </w:r>
    </w:p>
    <w:p w:rsidR="00982B86" w:rsidRDefault="00982B86" w:rsidP="00DA4965">
      <w:pPr>
        <w:pStyle w:val="a5"/>
        <w:numPr>
          <w:ilvl w:val="0"/>
          <w:numId w:val="73"/>
        </w:numPr>
      </w:pPr>
      <w:r>
        <w:t xml:space="preserve"> инженерная подготовка и обеспечение безопасности;</w:t>
      </w:r>
    </w:p>
    <w:p w:rsidR="00982B86" w:rsidRDefault="00982B86" w:rsidP="00DA4965">
      <w:pPr>
        <w:pStyle w:val="a5"/>
        <w:numPr>
          <w:ilvl w:val="0"/>
          <w:numId w:val="73"/>
        </w:numPr>
      </w:pPr>
      <w:r>
        <w:t xml:space="preserve"> озеленение (в том числе разбивка газонов, клумб);</w:t>
      </w:r>
    </w:p>
    <w:p w:rsidR="00982B86" w:rsidRDefault="00982B86" w:rsidP="00DA4965">
      <w:pPr>
        <w:pStyle w:val="a5"/>
        <w:numPr>
          <w:ilvl w:val="0"/>
          <w:numId w:val="73"/>
        </w:numPr>
      </w:pPr>
      <w:r>
        <w:t xml:space="preserve"> устройство покрытий (в том числе асфальтирование, укладка плитки, обустройство бордюров);</w:t>
      </w:r>
    </w:p>
    <w:p w:rsidR="00982B86" w:rsidRDefault="00982B86" w:rsidP="00DA4965">
      <w:pPr>
        <w:pStyle w:val="a5"/>
        <w:numPr>
          <w:ilvl w:val="0"/>
          <w:numId w:val="73"/>
        </w:numPr>
      </w:pPr>
      <w:r>
        <w:t xml:space="preserve"> устройство освещения;</w:t>
      </w:r>
    </w:p>
    <w:p w:rsidR="00982B86" w:rsidRDefault="00982B86" w:rsidP="00E33A7A">
      <w:pPr>
        <w:pStyle w:val="a5"/>
      </w:pPr>
      <w:r>
        <w:rPr>
          <w:rStyle w:val="enumerated"/>
        </w:rPr>
        <w:t xml:space="preserve">  </w:t>
      </w:r>
      <w:r>
        <w:t>К элементам (объектам) благоустройства относятся:</w:t>
      </w:r>
    </w:p>
    <w:p w:rsidR="00982B86" w:rsidRDefault="00982B86" w:rsidP="00DA4965">
      <w:pPr>
        <w:pStyle w:val="a5"/>
        <w:numPr>
          <w:ilvl w:val="0"/>
          <w:numId w:val="74"/>
        </w:numPr>
      </w:pPr>
      <w:r>
        <w:t xml:space="preserve"> декоративные, технические, планировочные, конструктивные устройства (в том числе ограждения, стоянки для автотранспорта, различные площадки);</w:t>
      </w:r>
    </w:p>
    <w:p w:rsidR="00982B86" w:rsidRDefault="00982B86" w:rsidP="00DA4965">
      <w:pPr>
        <w:pStyle w:val="a5"/>
        <w:numPr>
          <w:ilvl w:val="0"/>
          <w:numId w:val="74"/>
        </w:numPr>
      </w:pPr>
      <w:r>
        <w:t xml:space="preserve"> растительные компоненты (газоны, клумбы, многолетние насаждения и т.д.);</w:t>
      </w:r>
    </w:p>
    <w:p w:rsidR="00982B86" w:rsidRDefault="00982B86" w:rsidP="00DA4965">
      <w:pPr>
        <w:pStyle w:val="a5"/>
        <w:numPr>
          <w:ilvl w:val="0"/>
          <w:numId w:val="74"/>
        </w:numPr>
      </w:pPr>
      <w:r>
        <w:t xml:space="preserve"> различные виды оборудования и оформления (в том числе фонари уличного освещения);</w:t>
      </w:r>
    </w:p>
    <w:p w:rsidR="00982B86" w:rsidRDefault="00982B86" w:rsidP="00DA4965">
      <w:pPr>
        <w:pStyle w:val="a5"/>
        <w:numPr>
          <w:ilvl w:val="0"/>
          <w:numId w:val="74"/>
        </w:numPr>
      </w:pPr>
      <w:r>
        <w:t xml:space="preserve"> малые архитектурные формы, некапитальные нестационарные сооружения (в том числе скамьи, фонтаны, детские площадки);</w:t>
      </w:r>
    </w:p>
    <w:p w:rsidR="00982B86" w:rsidRDefault="00982B86" w:rsidP="00DA4965">
      <w:pPr>
        <w:pStyle w:val="a5"/>
        <w:numPr>
          <w:ilvl w:val="0"/>
          <w:numId w:val="74"/>
        </w:numPr>
      </w:pPr>
      <w:r>
        <w:t xml:space="preserve"> наружная реклама и информация, используемые как составные части благоустройства.</w:t>
      </w:r>
    </w:p>
    <w:p w:rsidR="000A7B2A" w:rsidRPr="008156F5" w:rsidRDefault="008156F5" w:rsidP="00E33A7A">
      <w:pPr>
        <w:pStyle w:val="a5"/>
        <w:ind w:left="142"/>
      </w:pPr>
      <w:r>
        <w:t xml:space="preserve">   </w:t>
      </w:r>
      <w:r w:rsidR="000A7B2A" w:rsidRPr="000A7B2A">
        <w:rPr>
          <w:sz w:val="28"/>
          <w:szCs w:val="28"/>
        </w:rPr>
        <w:t xml:space="preserve">         </w:t>
      </w:r>
      <w:r w:rsidR="000A7B2A" w:rsidRPr="008D56EE">
        <w:t>Определение порядка отражения в учете особо ценного имущества производиться согласно постановлению Администрации Одинцовского муниципального района.</w:t>
      </w:r>
    </w:p>
    <w:p w:rsidR="00CD6862" w:rsidRPr="00464933" w:rsidRDefault="00214F49" w:rsidP="00CD6862">
      <w:pPr>
        <w:pStyle w:val="a5"/>
        <w:rPr>
          <w:b/>
        </w:rPr>
      </w:pPr>
      <w:r w:rsidRPr="00CD6862">
        <w:t xml:space="preserve">      </w:t>
      </w:r>
      <w:r w:rsidR="00CD6862" w:rsidRPr="00464933">
        <w:rPr>
          <w:b/>
        </w:rPr>
        <w:t>Особенности учета автотранспорта и иной самоходной техники</w:t>
      </w:r>
    </w:p>
    <w:p w:rsidR="00CD6862" w:rsidRPr="00464933" w:rsidRDefault="00CD6862" w:rsidP="00CD6862">
      <w:pPr>
        <w:pStyle w:val="a5"/>
      </w:pPr>
      <w:r w:rsidRPr="00464933">
        <w:t xml:space="preserve">       </w:t>
      </w:r>
      <w:proofErr w:type="gramStart"/>
      <w:r w:rsidRPr="00464933">
        <w:t>Контроль за</w:t>
      </w:r>
      <w:proofErr w:type="gramEnd"/>
      <w:r w:rsidRPr="00464933">
        <w:t xml:space="preserve"> сроками и объемами работ по плановому техническому обслуживанию автомобилей и иной самоходной техники возложить на руководителя учреждения.</w:t>
      </w:r>
    </w:p>
    <w:p w:rsidR="00CD6862" w:rsidRPr="00464933" w:rsidRDefault="00CD6862" w:rsidP="00CD6862">
      <w:pPr>
        <w:pStyle w:val="a5"/>
      </w:pPr>
      <w:r w:rsidRPr="00464933">
        <w:rPr>
          <w:rStyle w:val="enumerated"/>
        </w:rPr>
        <w:t xml:space="preserve">      </w:t>
      </w:r>
      <w:r w:rsidRPr="00464933">
        <w:t xml:space="preserve"> Для каждого из автомобилей (единицы самоходной техники), пробег которых превышает определенный производителем предел (до которого регламент технического обслуживания (ТО) установлен производителем), распоряжением руководителя устанавливается регламент проведения планового ТО. В регламенте указывается пробег и необходимый состав работ по техническому обслуживанию.</w:t>
      </w:r>
    </w:p>
    <w:p w:rsidR="00CD6862" w:rsidRPr="00464933" w:rsidRDefault="00CD6862" w:rsidP="00CD6862">
      <w:pPr>
        <w:pStyle w:val="a5"/>
      </w:pPr>
      <w:r w:rsidRPr="00464933">
        <w:t xml:space="preserve">       Для каждой единицы техники в Инвентарной карточке фиксируются данные о нормах расхода топлива и о предельном </w:t>
      </w:r>
      <w:proofErr w:type="spellStart"/>
      <w:r w:rsidRPr="00464933">
        <w:t>межсервисном</w:t>
      </w:r>
      <w:proofErr w:type="spellEnd"/>
      <w:r w:rsidRPr="00464933">
        <w:t xml:space="preserve"> расходе масел и технологических жидкостей. Если фактический расход горюче-смазочных материалов превышает нормативы, проводится разбирательство (расследование).</w:t>
      </w:r>
    </w:p>
    <w:p w:rsidR="00CD6862" w:rsidRPr="00464933" w:rsidRDefault="00CD6862" w:rsidP="00CD6862">
      <w:pPr>
        <w:pStyle w:val="a5"/>
      </w:pPr>
      <w:r w:rsidRPr="00464933">
        <w:t xml:space="preserve">       Устанавливаемое на автомобили (самоходную технику) дополнительное оборудование может быть классифицировано как:</w:t>
      </w:r>
    </w:p>
    <w:p w:rsidR="00CD6862" w:rsidRPr="00464933" w:rsidRDefault="00CD6862" w:rsidP="00CD6862">
      <w:pPr>
        <w:pStyle w:val="a5"/>
      </w:pPr>
      <w:r w:rsidRPr="00464933">
        <w:lastRenderedPageBreak/>
        <w:t>- самостоятельное основное средство (вводится в эксплуатацию при установке, при снятии с автомобиля на срок свыше трех месяцев переводится на консервацию);</w:t>
      </w:r>
    </w:p>
    <w:p w:rsidR="00CD6862" w:rsidRPr="00464933" w:rsidRDefault="00CD6862" w:rsidP="00CD6862">
      <w:pPr>
        <w:pStyle w:val="a5"/>
      </w:pPr>
      <w:r w:rsidRPr="00464933">
        <w:t>- дооборудование (стоимость дополнительного оборудования увеличивает балансовую стоимость основного средства).</w:t>
      </w:r>
    </w:p>
    <w:p w:rsidR="00CD6862" w:rsidRPr="00464933" w:rsidRDefault="00CD6862" w:rsidP="00CD6862">
      <w:pPr>
        <w:pStyle w:val="a5"/>
      </w:pPr>
      <w:r w:rsidRPr="00464933">
        <w:t xml:space="preserve">        В отдельных случаях дополнительное оборудование может учитываться аналогично приспособлениям (принадлежностям).</w:t>
      </w:r>
    </w:p>
    <w:p w:rsidR="00CD6862" w:rsidRPr="00464933" w:rsidRDefault="00CD6862" w:rsidP="00CD6862">
      <w:pPr>
        <w:pStyle w:val="a5"/>
      </w:pPr>
      <w:r w:rsidRPr="00464933">
        <w:t xml:space="preserve">        При снятии пригодного к эксплуатации оборудования, стоимость которого учтена при формировании первоначальной стоимости автомобиля (самоходной техники), оно учитывается в составе материальных запасов по справедливой стоимости. При этом балансовая стоимость автомобиля (самоходной техники) уменьшается на соответствующую величину путем отражения в учете </w:t>
      </w:r>
      <w:proofErr w:type="spellStart"/>
      <w:r w:rsidRPr="00464933">
        <w:t>разукомплектации</w:t>
      </w:r>
      <w:proofErr w:type="spellEnd"/>
      <w:r w:rsidRPr="00464933">
        <w:t>, пропорционально пересчитывается сумма начисленной амортизации.</w:t>
      </w:r>
    </w:p>
    <w:p w:rsidR="00CD6862" w:rsidRPr="00464933" w:rsidRDefault="00CD6862" w:rsidP="00CD6862">
      <w:pPr>
        <w:pStyle w:val="a5"/>
      </w:pPr>
      <w:r w:rsidRPr="00464933">
        <w:t xml:space="preserve">      При поступлении в организацию автомобиля (самоходной техники) производится инвентаризация (проверка наличия) установленного дополнительного оборудования и его перечень вносится в Инвентарную карточку.</w:t>
      </w:r>
    </w:p>
    <w:p w:rsidR="00146C01" w:rsidRDefault="00EA6E7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     </w:t>
      </w:r>
      <w:r w:rsidR="00146C01">
        <w:rPr>
          <w:rFonts w:ascii="Arial" w:eastAsiaTheme="minorHAnsi" w:hAnsi="Arial" w:cs="Arial"/>
          <w:b/>
          <w:bCs/>
          <w:color w:val="000000"/>
          <w:lang w:eastAsia="en-US"/>
        </w:rPr>
        <w:t>Учет основных средств, вовлеченных в арендные отношения</w:t>
      </w:r>
      <w:r w:rsidR="009355E8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146C01" w:rsidRDefault="00EA6E7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146C01">
        <w:rPr>
          <w:rFonts w:ascii="Arial" w:eastAsiaTheme="minorHAnsi" w:hAnsi="Arial" w:cs="Arial"/>
          <w:color w:val="000000"/>
          <w:lang w:eastAsia="en-US"/>
        </w:rPr>
        <w:t>Для целей ведения учета и раскрытия информации в отчетности объектами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учета аренды, в соответствии с Приказом 258н не являются:</w:t>
      </w:r>
    </w:p>
    <w:p w:rsidR="00146C01" w:rsidRPr="00140E1E" w:rsidRDefault="00146C01" w:rsidP="00DA4965">
      <w:pPr>
        <w:pStyle w:val="a6"/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r w:rsidRPr="00140E1E">
        <w:rPr>
          <w:rFonts w:ascii="Arial" w:eastAsiaTheme="minorHAnsi" w:hAnsi="Arial" w:cs="Arial"/>
          <w:color w:val="000000"/>
          <w:lang w:eastAsia="en-US"/>
        </w:rPr>
        <w:t>Объекты, полученные/переданные в рамках оказания услуг с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заключением договора услуг в соответствии со ст. 779 ГК РФ (Письмо</w:t>
      </w:r>
      <w:r w:rsid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Минфина России от 19 апреля 2018 г. N 02-07-05/26416)</w:t>
      </w:r>
    </w:p>
    <w:p w:rsidR="00146C01" w:rsidRPr="00752327" w:rsidRDefault="00146C01" w:rsidP="00DA4965">
      <w:pPr>
        <w:pStyle w:val="a6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r w:rsidRPr="00752327">
        <w:rPr>
          <w:rFonts w:ascii="Arial" w:eastAsiaTheme="minorHAnsi" w:hAnsi="Arial" w:cs="Arial"/>
          <w:color w:val="000000"/>
          <w:lang w:eastAsia="en-US"/>
        </w:rPr>
        <w:t>Земельные участки по соглашениям об установлении сервитута</w:t>
      </w:r>
      <w:r w:rsidR="0075232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52327">
        <w:rPr>
          <w:rFonts w:ascii="Arial" w:eastAsiaTheme="minorHAnsi" w:hAnsi="Arial" w:cs="Arial"/>
          <w:color w:val="000000"/>
          <w:lang w:eastAsia="en-US"/>
        </w:rPr>
        <w:t xml:space="preserve"> (п. 2</w:t>
      </w:r>
      <w:r w:rsidR="00140E1E" w:rsidRPr="0075232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52327">
        <w:rPr>
          <w:rFonts w:ascii="Arial" w:eastAsiaTheme="minorHAnsi" w:hAnsi="Arial" w:cs="Arial"/>
          <w:color w:val="000000"/>
          <w:lang w:eastAsia="en-US"/>
        </w:rPr>
        <w:t>Приказа 258н)</w:t>
      </w:r>
    </w:p>
    <w:p w:rsidR="00146C01" w:rsidRPr="00140E1E" w:rsidRDefault="00146C01" w:rsidP="00DA4965">
      <w:pPr>
        <w:pStyle w:val="a6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r w:rsidRPr="00140E1E">
        <w:rPr>
          <w:rFonts w:ascii="Arial" w:eastAsiaTheme="minorHAnsi" w:hAnsi="Arial" w:cs="Arial"/>
          <w:color w:val="000000"/>
          <w:lang w:eastAsia="en-US"/>
        </w:rPr>
        <w:t>Объекты по договорам социального найма (п. 2 Приказа 258н)</w:t>
      </w:r>
    </w:p>
    <w:p w:rsidR="00146C01" w:rsidRPr="00140E1E" w:rsidRDefault="00146C01" w:rsidP="00DA4965">
      <w:pPr>
        <w:pStyle w:val="a6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r w:rsidRPr="00140E1E">
        <w:rPr>
          <w:rFonts w:ascii="Arial" w:eastAsiaTheme="minorHAnsi" w:hAnsi="Arial" w:cs="Arial"/>
          <w:color w:val="000000"/>
          <w:lang w:eastAsia="en-US"/>
        </w:rPr>
        <w:t>Находящиеся в пользовании учреждения материальные объекты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нефинансовых активов, предоставленные балансодержателем при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выполнении возложенных на него функций по организационно-техническому обеспечению иных учреждений (органов власти),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созданных собственником имущества, и осуществлению содержания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государственного (муниципального) имущества (п. 32 Инструкции 157н,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Письмо Минфина России от 13.12.2017 N 02-07-07/83464)</w:t>
      </w:r>
    </w:p>
    <w:p w:rsidR="00146C01" w:rsidRPr="00140E1E" w:rsidRDefault="00146C01" w:rsidP="00DA4965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r w:rsidRPr="00140E1E">
        <w:rPr>
          <w:rFonts w:ascii="Arial" w:eastAsiaTheme="minorHAnsi" w:hAnsi="Arial" w:cs="Arial"/>
          <w:color w:val="000000"/>
          <w:lang w:eastAsia="en-US"/>
        </w:rPr>
        <w:t xml:space="preserve">Имущество, </w:t>
      </w:r>
      <w:r w:rsidR="00EE7173">
        <w:rPr>
          <w:rFonts w:ascii="Arial" w:eastAsiaTheme="minorHAnsi" w:hAnsi="Arial" w:cs="Arial"/>
          <w:color w:val="000000"/>
          <w:lang w:eastAsia="en-US"/>
        </w:rPr>
        <w:t xml:space="preserve">в </w:t>
      </w:r>
      <w:r w:rsidRPr="00140E1E">
        <w:rPr>
          <w:rFonts w:ascii="Arial" w:eastAsiaTheme="minorHAnsi" w:hAnsi="Arial" w:cs="Arial"/>
          <w:color w:val="000000"/>
          <w:lang w:eastAsia="en-US"/>
        </w:rPr>
        <w:t>случае если передача его в безвозмездное пользование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является неотъемлемым условием соблюдения требований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законодательства (Письма Минфина России от 31 августа 2018 г. N 02-07-10/62448, от 19 сентября 2018 г. N 02-07-10/67168, от 27 сентября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2018 г. N 02-07-10/69410)</w:t>
      </w:r>
    </w:p>
    <w:p w:rsidR="00140E1E" w:rsidRPr="00140E1E" w:rsidRDefault="00146C01" w:rsidP="00DA4965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140E1E">
        <w:rPr>
          <w:rFonts w:ascii="Arial" w:eastAsiaTheme="minorHAnsi" w:hAnsi="Arial" w:cs="Arial"/>
          <w:color w:val="000000"/>
          <w:lang w:eastAsia="en-US"/>
        </w:rPr>
        <w:t>Объекты при наличии распорядительных документов о передаче их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пользователю (арендатору) в целях использования им указанного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имущества в рамках выполнения функций (полномочий), без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возложения на пользователя (арендатора) имущества обязанности по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его содержанию, и (или) при наличии организационно-распорядительных документов у арендодателя указанного имущества,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возлагающих на него функции по содержанию такого имущества, в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бухгалтерском учете пользователя (арендатора) (Письмо Минфина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России от 13 июня</w:t>
      </w:r>
      <w:proofErr w:type="gramEnd"/>
      <w:r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Start"/>
      <w:r w:rsidRPr="00140E1E">
        <w:rPr>
          <w:rFonts w:ascii="Arial" w:eastAsiaTheme="minorHAnsi" w:hAnsi="Arial" w:cs="Arial"/>
          <w:color w:val="000000"/>
          <w:lang w:eastAsia="en-US"/>
        </w:rPr>
        <w:t>2018 г. N 02-07-0/40429)</w:t>
      </w:r>
      <w:proofErr w:type="gramEnd"/>
    </w:p>
    <w:p w:rsidR="00146C01" w:rsidRPr="00140E1E" w:rsidRDefault="00146C01" w:rsidP="00DA4965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40E1E">
        <w:rPr>
          <w:rFonts w:ascii="Arial" w:eastAsiaTheme="minorHAnsi" w:hAnsi="Arial" w:cs="Arial"/>
          <w:lang w:eastAsia="en-US"/>
        </w:rPr>
        <w:lastRenderedPageBreak/>
        <w:t>Объекты, полученные по распоряжению собственника из имущества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казны в безвозмездное пользование (Письмо Минфина России от 14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сентября 2018 г. N 02-07-10/66285)</w:t>
      </w:r>
    </w:p>
    <w:p w:rsidR="00146C01" w:rsidRDefault="00146C01" w:rsidP="00DA4965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E1E">
        <w:rPr>
          <w:rFonts w:ascii="Arial" w:eastAsiaTheme="minorHAnsi" w:hAnsi="Arial" w:cs="Arial"/>
          <w:lang w:eastAsia="en-US"/>
        </w:rPr>
        <w:t>Иные объекты, полученные/переданные в пользование, в случае если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экономическая сущность хозяйственных операций, возникающих в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рамках вышеуказанных отношений, не связана с предоставлением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имущества для целей извлечения выгод (доходов) от его использования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и/или не влечет несения расходов (Письма Минфина России от 14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сентября 2018 г. N 02-07-10/66285, от 19 сентября 2018 г. N 02-07-10/67168)</w:t>
      </w:r>
      <w:r w:rsidR="00752327">
        <w:rPr>
          <w:rFonts w:ascii="Arial" w:eastAsiaTheme="minorHAnsi" w:hAnsi="Arial" w:cs="Arial"/>
          <w:lang w:eastAsia="en-US"/>
        </w:rPr>
        <w:t>.</w:t>
      </w:r>
      <w:proofErr w:type="gramEnd"/>
    </w:p>
    <w:p w:rsidR="006919CA" w:rsidRDefault="006919CA" w:rsidP="006919C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919CA" w:rsidRPr="006919CA" w:rsidRDefault="006919CA" w:rsidP="006919CA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</w:t>
      </w:r>
      <w:proofErr w:type="gramStart"/>
      <w:r w:rsidRPr="006919CA">
        <w:rPr>
          <w:rFonts w:ascii="Arial" w:hAnsi="Arial" w:cs="Arial"/>
        </w:rPr>
        <w:t>Классификация объектов учета аренды по договорам аренды или безвозмездного пользования и определение вида аренды (финансовая или операционная), а также классификация (</w:t>
      </w:r>
      <w:proofErr w:type="spellStart"/>
      <w:r w:rsidRPr="006919CA">
        <w:rPr>
          <w:rFonts w:ascii="Arial" w:hAnsi="Arial" w:cs="Arial"/>
        </w:rPr>
        <w:t>реклассификация</w:t>
      </w:r>
      <w:proofErr w:type="spellEnd"/>
      <w:r w:rsidRPr="006919CA">
        <w:rPr>
          <w:rFonts w:ascii="Arial" w:hAnsi="Arial" w:cs="Arial"/>
        </w:rPr>
        <w:t xml:space="preserve">) объектов основных средств как инвестиционной недвижимости осуществляется на основании профессионального суждения лица, ответственного за организацию бухгалтерского учета, в соответствии с критериями, установленными федеральными стандартами </w:t>
      </w:r>
      <w:hyperlink r:id="rId10" w:anchor="/document/71589050/entry/1000" w:tgtFrame="_blank" w:tooltip="Открыть документ в системе Гарант" w:history="1">
        <w:r w:rsidRPr="006919CA">
          <w:rPr>
            <w:rStyle w:val="a3"/>
            <w:rFonts w:ascii="Arial" w:hAnsi="Arial" w:cs="Arial"/>
          </w:rPr>
          <w:t>"Основные средства"</w:t>
        </w:r>
      </w:hyperlink>
      <w:r w:rsidRPr="006919CA">
        <w:rPr>
          <w:rFonts w:ascii="Arial" w:hAnsi="Arial" w:cs="Arial"/>
        </w:rPr>
        <w:t xml:space="preserve">, </w:t>
      </w:r>
      <w:hyperlink r:id="rId11" w:anchor="/document/71588992/entry/1000" w:tgtFrame="_blank" w:tooltip="Открыть документ в системе Гарант" w:history="1">
        <w:r w:rsidRPr="006919CA">
          <w:rPr>
            <w:rStyle w:val="a3"/>
            <w:rFonts w:ascii="Arial" w:hAnsi="Arial" w:cs="Arial"/>
          </w:rPr>
          <w:t>"Аренда"</w:t>
        </w:r>
      </w:hyperlink>
      <w:r w:rsidRPr="006919CA">
        <w:rPr>
          <w:rFonts w:ascii="Arial" w:hAnsi="Arial" w:cs="Arial"/>
        </w:rPr>
        <w:t xml:space="preserve">, и Методическими рекомендациями, доведенными письмами Минфина России </w:t>
      </w:r>
      <w:hyperlink r:id="rId12" w:anchor="/document/71831260/entry/1000" w:tgtFrame="_blank" w:tooltip="Открыть документ в системе Гарант" w:history="1">
        <w:r w:rsidRPr="006919CA">
          <w:rPr>
            <w:rStyle w:val="a3"/>
            <w:rFonts w:ascii="Arial" w:hAnsi="Arial" w:cs="Arial"/>
          </w:rPr>
          <w:t>от 13.12.2017 N 02-07-07/83464</w:t>
        </w:r>
        <w:proofErr w:type="gramEnd"/>
      </w:hyperlink>
      <w:r w:rsidRPr="006919CA">
        <w:rPr>
          <w:rFonts w:ascii="Arial" w:hAnsi="Arial" w:cs="Arial"/>
        </w:rPr>
        <w:t xml:space="preserve">, </w:t>
      </w:r>
      <w:hyperlink r:id="rId13" w:anchor="/document/71835182/entry/1000" w:tgtFrame="_blank" w:tooltip="Открыть документ в системе Гарант" w:history="1">
        <w:r w:rsidRPr="006919CA">
          <w:rPr>
            <w:rStyle w:val="a3"/>
            <w:rFonts w:ascii="Arial" w:hAnsi="Arial" w:cs="Arial"/>
          </w:rPr>
          <w:t>от 15.12.2017 N 02-07-07/84237</w:t>
        </w:r>
      </w:hyperlink>
      <w:r w:rsidRPr="006919CA">
        <w:rPr>
          <w:rFonts w:ascii="Arial" w:hAnsi="Arial" w:cs="Arial"/>
        </w:rPr>
        <w:t>. Профессиональное суждение оформляется согласно Приложению № 4.</w:t>
      </w:r>
    </w:p>
    <w:p w:rsidR="00140E1E" w:rsidRDefault="00140E1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 возникновении перечисленных объектов они отражаются:</w:t>
      </w:r>
    </w:p>
    <w:p w:rsidR="00146C01" w:rsidRPr="00140E1E" w:rsidRDefault="00146C01" w:rsidP="00DA4965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40E1E">
        <w:rPr>
          <w:rFonts w:ascii="Arial" w:eastAsiaTheme="minorHAnsi" w:hAnsi="Arial" w:cs="Arial"/>
          <w:lang w:eastAsia="en-US"/>
        </w:rPr>
        <w:t xml:space="preserve">В учете получателя – на </w:t>
      </w:r>
      <w:proofErr w:type="spellStart"/>
      <w:r w:rsidRPr="00140E1E">
        <w:rPr>
          <w:rFonts w:ascii="Arial" w:eastAsiaTheme="minorHAnsi" w:hAnsi="Arial" w:cs="Arial"/>
          <w:lang w:eastAsia="en-US"/>
        </w:rPr>
        <w:t>забалансовом</w:t>
      </w:r>
      <w:proofErr w:type="spellEnd"/>
      <w:r w:rsidRPr="00140E1E">
        <w:rPr>
          <w:rFonts w:ascii="Arial" w:eastAsiaTheme="minorHAnsi" w:hAnsi="Arial" w:cs="Arial"/>
          <w:lang w:eastAsia="en-US"/>
        </w:rPr>
        <w:t xml:space="preserve"> счете 01 по стоимости, указанной</w:t>
      </w:r>
      <w:r w:rsid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передающей стороной в передаточных документах</w:t>
      </w:r>
    </w:p>
    <w:p w:rsidR="00146C01" w:rsidRPr="00140E1E" w:rsidRDefault="00146C01" w:rsidP="00DA4965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40E1E">
        <w:rPr>
          <w:rFonts w:ascii="Arial" w:eastAsiaTheme="minorHAnsi" w:hAnsi="Arial" w:cs="Arial"/>
          <w:lang w:eastAsia="en-US"/>
        </w:rPr>
        <w:t>В учете передающей стороны – на балансовых счетах 10100 и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 xml:space="preserve">одновременно на </w:t>
      </w:r>
      <w:proofErr w:type="spellStart"/>
      <w:r w:rsidRPr="00140E1E">
        <w:rPr>
          <w:rFonts w:ascii="Arial" w:eastAsiaTheme="minorHAnsi" w:hAnsi="Arial" w:cs="Arial"/>
          <w:lang w:eastAsia="en-US"/>
        </w:rPr>
        <w:t>забалансовом</w:t>
      </w:r>
      <w:proofErr w:type="spellEnd"/>
      <w:r w:rsidRPr="00140E1E">
        <w:rPr>
          <w:rFonts w:ascii="Arial" w:eastAsiaTheme="minorHAnsi" w:hAnsi="Arial" w:cs="Arial"/>
          <w:lang w:eastAsia="en-US"/>
        </w:rPr>
        <w:t xml:space="preserve"> счете 25 (26) по их балансовой стоимости</w:t>
      </w:r>
      <w:r w:rsid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(части балансовой стоимости – при передаче в пользование части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объекта)</w:t>
      </w:r>
    </w:p>
    <w:p w:rsidR="00140E1E" w:rsidRDefault="00140E1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Договора безвозмездного пользования, заключенные в соответствии со ст. 610ГК РФ на неопределенный срок, считаются договорами операционной аренды,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заключенными на остаток срока планирования финансово-хозяйственной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деятельности с момента заключения такого договора.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</w:t>
      </w:r>
      <w:r w:rsidR="00531CF0">
        <w:rPr>
          <w:rFonts w:ascii="Arial" w:eastAsiaTheme="minorHAnsi" w:hAnsi="Arial" w:cs="Arial"/>
          <w:b/>
          <w:bCs/>
          <w:lang w:eastAsia="en-US"/>
        </w:rPr>
        <w:t xml:space="preserve">             </w:t>
      </w:r>
      <w:r>
        <w:rPr>
          <w:rFonts w:ascii="Arial" w:eastAsiaTheme="minorHAnsi" w:hAnsi="Arial" w:cs="Arial"/>
          <w:b/>
          <w:bCs/>
          <w:lang w:eastAsia="en-US"/>
        </w:rPr>
        <w:t>Нематериальные активы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0E3DD8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К нематериальным активам Учреждением могут быть </w:t>
      </w:r>
      <w:proofErr w:type="gramStart"/>
      <w:r w:rsidR="00146C01">
        <w:rPr>
          <w:rFonts w:ascii="Arial" w:eastAsiaTheme="minorHAnsi" w:hAnsi="Arial" w:cs="Arial"/>
          <w:lang w:eastAsia="en-US"/>
        </w:rPr>
        <w:t>отнесены</w:t>
      </w:r>
      <w:proofErr w:type="gramEnd"/>
      <w:r w:rsidR="00146C01">
        <w:rPr>
          <w:rFonts w:ascii="Arial" w:eastAsiaTheme="minorHAnsi" w:hAnsi="Arial" w:cs="Arial"/>
          <w:lang w:eastAsia="en-US"/>
        </w:rPr>
        <w:t xml:space="preserve"> охраняемые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результаты интеллектуальной деятельности</w:t>
      </w:r>
      <w:r w:rsidR="000E3DD8">
        <w:rPr>
          <w:rFonts w:ascii="Arial" w:eastAsiaTheme="minorHAnsi" w:hAnsi="Arial" w:cs="Arial"/>
          <w:lang w:eastAsia="en-US"/>
        </w:rPr>
        <w:t xml:space="preserve">, фирменный стиль </w:t>
      </w:r>
      <w:r>
        <w:rPr>
          <w:rFonts w:ascii="Arial" w:eastAsiaTheme="minorHAnsi" w:hAnsi="Arial" w:cs="Arial"/>
          <w:lang w:eastAsia="en-US"/>
        </w:rPr>
        <w:t xml:space="preserve"> и средства индивидуализации,</w:t>
      </w:r>
      <w:r w:rsidR="000E3DD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поименованные в ст. 1225 ГК РФ (Часть 4) при удовлетворении условиям п. 56</w:t>
      </w:r>
      <w:r w:rsidR="000E3DD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Инструкции 157н.</w:t>
      </w:r>
    </w:p>
    <w:p w:rsidR="00146C01" w:rsidRDefault="000E3DD8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</w:p>
    <w:p w:rsidR="00146C01" w:rsidRDefault="00531CF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Нематериальные активы, по которым невозможно надежно определить срок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полезного использования, считать нематериальными активами с </w:t>
      </w:r>
      <w:proofErr w:type="gramStart"/>
      <w:r>
        <w:rPr>
          <w:rFonts w:ascii="Arial" w:eastAsiaTheme="minorHAnsi" w:hAnsi="Arial" w:cs="Arial"/>
          <w:lang w:eastAsia="en-US"/>
        </w:rPr>
        <w:t>неопределенным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сроком полезного использования. По указанным нематериальным активам в целях</w:t>
      </w:r>
      <w:r w:rsidR="00531CF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определения амортизационных отчислений срок полезного использования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устанавливается из расчета десяти лет.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:rsidR="00EB5CC9" w:rsidRDefault="00EB5CC9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752327" w:rsidRDefault="0075232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</w:t>
      </w:r>
      <w:r w:rsidR="00531CF0">
        <w:rPr>
          <w:rFonts w:ascii="Arial" w:eastAsiaTheme="minorHAnsi" w:hAnsi="Arial" w:cs="Arial"/>
          <w:b/>
          <w:bCs/>
          <w:lang w:eastAsia="en-US"/>
        </w:rPr>
        <w:t xml:space="preserve">     </w:t>
      </w:r>
      <w:r>
        <w:rPr>
          <w:rFonts w:ascii="Arial" w:eastAsiaTheme="minorHAnsi" w:hAnsi="Arial" w:cs="Arial"/>
          <w:b/>
          <w:bCs/>
          <w:lang w:eastAsia="en-US"/>
        </w:rPr>
        <w:t xml:space="preserve"> Материально-производственные запасы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CE21B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К материальным запасам относятся предметы, используемые в деятельности</w:t>
      </w:r>
      <w:r w:rsidR="00B261C5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учреждения в течение периода, не превышающего 12 месяцев, </w:t>
      </w:r>
      <w:r w:rsidR="00146C01">
        <w:rPr>
          <w:rFonts w:ascii="Arial" w:eastAsiaTheme="minorHAnsi" w:hAnsi="Arial" w:cs="Arial"/>
          <w:lang w:eastAsia="en-US"/>
        </w:rPr>
        <w:lastRenderedPageBreak/>
        <w:t>независимо от их</w:t>
      </w:r>
      <w:r w:rsidR="00B261C5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стоимости (п. 99 Инструкции 157н). Окончательное решение о сроке полезного</w:t>
      </w:r>
      <w:r w:rsidR="00B261C5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использования объекта имущества при его принятии к учету принимает Комиссия</w:t>
      </w:r>
      <w:r w:rsidR="00B261C5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 поступлению и выбытию активов.</w:t>
      </w:r>
    </w:p>
    <w:p w:rsidR="00146C01" w:rsidRDefault="00CE21B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Кроме этого к материальным запасам Учреждение относит:</w:t>
      </w:r>
    </w:p>
    <w:p w:rsidR="00146C01" w:rsidRPr="0006219B" w:rsidRDefault="00146C01" w:rsidP="0006219B">
      <w:pPr>
        <w:pStyle w:val="a6"/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E21B6">
        <w:rPr>
          <w:rFonts w:ascii="Arial" w:eastAsiaTheme="minorHAnsi" w:hAnsi="Arial" w:cs="Arial"/>
          <w:lang w:eastAsia="en-US"/>
        </w:rPr>
        <w:t>канцтовары и канцелярские принадлежности, включая папки для бумаг,</w:t>
      </w:r>
      <w:r w:rsidR="00CE21B6" w:rsidRPr="00CE21B6">
        <w:rPr>
          <w:rFonts w:ascii="Arial" w:eastAsiaTheme="minorHAnsi" w:hAnsi="Arial" w:cs="Arial"/>
          <w:lang w:eastAsia="en-US"/>
        </w:rPr>
        <w:t xml:space="preserve"> </w:t>
      </w:r>
      <w:r w:rsidRPr="00CE21B6">
        <w:rPr>
          <w:rFonts w:ascii="Arial" w:eastAsiaTheme="minorHAnsi" w:hAnsi="Arial" w:cs="Arial"/>
          <w:lang w:eastAsia="en-US"/>
        </w:rPr>
        <w:t xml:space="preserve">дыроколы, </w:t>
      </w:r>
      <w:proofErr w:type="spellStart"/>
      <w:r w:rsidRPr="00CE21B6">
        <w:rPr>
          <w:rFonts w:ascii="Arial" w:eastAsiaTheme="minorHAnsi" w:hAnsi="Arial" w:cs="Arial"/>
          <w:lang w:eastAsia="en-US"/>
        </w:rPr>
        <w:t>степлеры</w:t>
      </w:r>
      <w:proofErr w:type="spellEnd"/>
      <w:r w:rsidR="004A46E4">
        <w:rPr>
          <w:rFonts w:ascii="Arial" w:eastAsiaTheme="minorHAnsi" w:hAnsi="Arial" w:cs="Arial"/>
          <w:lang w:eastAsia="en-US"/>
        </w:rPr>
        <w:t>, калькуляторы</w:t>
      </w:r>
      <w:r w:rsidR="0006219B">
        <w:rPr>
          <w:rFonts w:ascii="Arial" w:eastAsiaTheme="minorHAnsi" w:hAnsi="Arial" w:cs="Arial"/>
          <w:lang w:eastAsia="en-US"/>
        </w:rPr>
        <w:t xml:space="preserve">, </w:t>
      </w:r>
      <w:r w:rsidR="0006219B">
        <w:rPr>
          <w:rFonts w:ascii="Arial" w:eastAsia="Calibri" w:hAnsi="Arial" w:cs="Arial"/>
          <w:lang w:eastAsia="en-US"/>
        </w:rPr>
        <w:t>спортивный инвентарь, используемый для учебно-тренировочного процесса.</w:t>
      </w:r>
    </w:p>
    <w:p w:rsidR="004A46E4" w:rsidRDefault="00146C01" w:rsidP="004A46E4">
      <w:pPr>
        <w:pStyle w:val="a6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E21B6">
        <w:rPr>
          <w:rFonts w:ascii="Arial" w:eastAsiaTheme="minorHAnsi" w:hAnsi="Arial" w:cs="Arial"/>
          <w:lang w:eastAsia="en-US"/>
        </w:rPr>
        <w:t>Дискеты, CD-диски, ФЛЭШ-накопители и карты памяти</w:t>
      </w:r>
      <w:r w:rsidR="004A46E4" w:rsidRPr="004A46E4">
        <w:t xml:space="preserve"> </w:t>
      </w:r>
      <w:r w:rsidR="004A46E4" w:rsidRPr="004A46E4">
        <w:rPr>
          <w:rFonts w:ascii="Arial" w:eastAsiaTheme="minorHAnsi" w:hAnsi="Arial" w:cs="Arial"/>
          <w:lang w:eastAsia="en-US"/>
        </w:rPr>
        <w:t>и иные носители информации</w:t>
      </w:r>
      <w:r w:rsidR="004A46E4">
        <w:rPr>
          <w:rFonts w:ascii="Arial" w:eastAsiaTheme="minorHAnsi" w:hAnsi="Arial" w:cs="Arial"/>
          <w:lang w:eastAsia="en-US"/>
        </w:rPr>
        <w:t>,</w:t>
      </w:r>
      <w:r w:rsidR="004A46E4" w:rsidRPr="004A46E4">
        <w:rPr>
          <w:rFonts w:ascii="Arial" w:eastAsiaTheme="minorHAnsi" w:hAnsi="Arial" w:cs="Arial"/>
          <w:lang w:eastAsia="en-US"/>
        </w:rPr>
        <w:tab/>
        <w:t xml:space="preserve"> акустические колонки, мышки к компьютеру, клавиатуру</w:t>
      </w:r>
      <w:r w:rsidR="004A46E4">
        <w:rPr>
          <w:rFonts w:ascii="Arial" w:eastAsiaTheme="minorHAnsi" w:hAnsi="Arial" w:cs="Arial"/>
          <w:lang w:eastAsia="en-US"/>
        </w:rPr>
        <w:t>.</w:t>
      </w:r>
    </w:p>
    <w:p w:rsidR="00146C01" w:rsidRPr="00CE21B6" w:rsidRDefault="004A46E4" w:rsidP="004A46E4">
      <w:pPr>
        <w:pStyle w:val="a6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A46E4">
        <w:rPr>
          <w:rFonts w:ascii="Arial" w:eastAsiaTheme="minorHAnsi" w:hAnsi="Arial" w:cs="Arial"/>
          <w:lang w:eastAsia="en-US"/>
        </w:rPr>
        <w:t>Системный блок, мониторы, приобретенные для ремонта вычислительной техники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A46E4">
        <w:rPr>
          <w:rFonts w:ascii="Arial" w:eastAsiaTheme="minorHAnsi" w:hAnsi="Arial" w:cs="Arial"/>
          <w:lang w:eastAsia="en-US"/>
        </w:rPr>
        <w:t>(</w:t>
      </w:r>
      <w:proofErr w:type="gramStart"/>
      <w:r w:rsidRPr="004A46E4">
        <w:rPr>
          <w:rFonts w:ascii="Arial" w:eastAsiaTheme="minorHAnsi" w:hAnsi="Arial" w:cs="Arial"/>
          <w:lang w:eastAsia="en-US"/>
        </w:rPr>
        <w:t>согласно</w:t>
      </w:r>
      <w:proofErr w:type="gramEnd"/>
      <w:r w:rsidRPr="004A46E4">
        <w:rPr>
          <w:rFonts w:ascii="Arial" w:eastAsiaTheme="minorHAnsi" w:hAnsi="Arial" w:cs="Arial"/>
          <w:lang w:eastAsia="en-US"/>
        </w:rPr>
        <w:t xml:space="preserve"> дефектного акта)</w:t>
      </w:r>
      <w:r>
        <w:rPr>
          <w:rFonts w:ascii="Arial" w:eastAsiaTheme="minorHAnsi" w:hAnsi="Arial" w:cs="Arial"/>
          <w:lang w:eastAsia="en-US"/>
        </w:rPr>
        <w:t>.</w:t>
      </w:r>
      <w:r w:rsidR="00146C01" w:rsidRPr="00CE21B6">
        <w:rPr>
          <w:rFonts w:ascii="Arial" w:eastAsiaTheme="minorHAnsi" w:hAnsi="Arial" w:cs="Arial"/>
          <w:lang w:eastAsia="en-US"/>
        </w:rPr>
        <w:t xml:space="preserve"> </w:t>
      </w:r>
    </w:p>
    <w:p w:rsidR="00146C01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С целью аналитического учета материальных запасов устанавливаются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следующие учетные единицы (п. 101 Инструкции 157н):</w:t>
      </w:r>
    </w:p>
    <w:p w:rsidR="00146C01" w:rsidRPr="00A07FAC" w:rsidRDefault="00146C01" w:rsidP="00DA4965">
      <w:pPr>
        <w:pStyle w:val="a6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7FAC">
        <w:rPr>
          <w:rFonts w:ascii="Arial" w:eastAsiaTheme="minorHAnsi" w:hAnsi="Arial" w:cs="Arial"/>
          <w:lang w:eastAsia="en-US"/>
        </w:rPr>
        <w:t>для спецодежды - комплект (спецовка, штаны, ботинки, защитные</w:t>
      </w:r>
      <w:r w:rsidR="00A07FAC" w:rsidRPr="00A07FAC">
        <w:rPr>
          <w:rFonts w:ascii="Arial" w:eastAsiaTheme="minorHAnsi" w:hAnsi="Arial" w:cs="Arial"/>
          <w:lang w:eastAsia="en-US"/>
        </w:rPr>
        <w:t xml:space="preserve"> </w:t>
      </w:r>
      <w:r w:rsidRPr="00A07FAC">
        <w:rPr>
          <w:rFonts w:ascii="Arial" w:eastAsiaTheme="minorHAnsi" w:hAnsi="Arial" w:cs="Arial"/>
          <w:lang w:eastAsia="en-US"/>
        </w:rPr>
        <w:t>перчатки, куртка);</w:t>
      </w:r>
    </w:p>
    <w:p w:rsidR="00146C01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Материальные запасы принимаются к учету при приобретении - на основании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документов поставщика (Товарные накладные).</w:t>
      </w:r>
      <w:r w:rsidR="004A46E4" w:rsidRPr="004A46E4">
        <w:rPr>
          <w:rFonts w:ascii="Arial" w:eastAsiaTheme="minorHAnsi" w:hAnsi="Arial" w:cs="Arial"/>
          <w:lang w:eastAsia="en-US"/>
        </w:rPr>
        <w:t xml:space="preserve"> Учет канцелярских товаров, медикаментов производится общим количеством и суммой.</w:t>
      </w:r>
    </w:p>
    <w:p w:rsidR="00146C01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При наличии количественного и (или) качественного расхождения, а также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несоответствия ассортимента принимаемых материальных ценностей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сопроводительным документам поставщика при покупке, Комиссия учреждения </w:t>
      </w:r>
      <w:proofErr w:type="gramStart"/>
      <w:r w:rsidR="00146C01"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поступлению и выбытию активов состав</w:t>
      </w:r>
      <w:r w:rsidR="00A07FAC">
        <w:rPr>
          <w:rFonts w:ascii="Arial" w:eastAsiaTheme="minorHAnsi" w:hAnsi="Arial" w:cs="Arial"/>
          <w:lang w:eastAsia="en-US"/>
        </w:rPr>
        <w:t>ляет Акт приемки материалов (ф.</w:t>
      </w:r>
      <w:r>
        <w:rPr>
          <w:rFonts w:ascii="Arial" w:eastAsiaTheme="minorHAnsi" w:hAnsi="Arial" w:cs="Arial"/>
          <w:lang w:eastAsia="en-US"/>
        </w:rPr>
        <w:t>504220).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Кроме этого Акт приемки материалов (ф. 0504220) применяется Учреждением в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случае без</w:t>
      </w:r>
      <w:r w:rsidR="00EE717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документального принятия к учету материальных запасов.</w:t>
      </w:r>
    </w:p>
    <w:p w:rsidR="00A07FAC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 xml:space="preserve">Оценка материальных запасов, приобретенных за плату, осуществляется </w:t>
      </w:r>
      <w:proofErr w:type="gramStart"/>
      <w:r w:rsidR="00146C01"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фактической стоимости приобретения с учетом расходов, непосредственно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связанных с их приобретением. Фактическая стоимость материальных запасов,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приобретаемых учреждением для их отражения в учете, формируется на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аналитических счетах 10500 000 «Материальные запасы».</w:t>
      </w:r>
    </w:p>
    <w:p w:rsidR="00146C01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Фактическая стоимость материальных запасов, создаваемых самим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учреждением, а также при наличии дополнительных расходов при приобретении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формируется на счете 10604 000 «Вложения в материальные запасы» и включает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стоимость доставки, складирования и иные аналогичные расходы при условии их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оформления и оплаты отдельными договорами.</w:t>
      </w:r>
    </w:p>
    <w:p w:rsidR="00146C01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При определении стоимости материальных запасов, приобретенных в рамках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централизованного снабжения, не учитываются затраты по заготовке и доставке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материальных ценностей до центральных складов и (или) грузопол</w:t>
      </w:r>
      <w:r w:rsidR="00E108E6">
        <w:rPr>
          <w:rFonts w:ascii="Arial" w:eastAsiaTheme="minorHAnsi" w:hAnsi="Arial" w:cs="Arial"/>
          <w:lang w:eastAsia="en-US"/>
        </w:rPr>
        <w:t>учателей.        М</w:t>
      </w:r>
      <w:r>
        <w:rPr>
          <w:rFonts w:ascii="Arial" w:eastAsiaTheme="minorHAnsi" w:hAnsi="Arial" w:cs="Arial"/>
          <w:lang w:eastAsia="en-US"/>
        </w:rPr>
        <w:t>атериально ответственные лица ведут учет материальных запасов отдельных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категорий материальных запасов в Карточках учета материальных ценностей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(ф.0504043) по наименованиям и количеству.</w:t>
      </w:r>
    </w:p>
    <w:p w:rsidR="00146C01" w:rsidRDefault="00E108E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 xml:space="preserve">Внутреннее перемещение материальных запасов внутри организации </w:t>
      </w:r>
      <w:proofErr w:type="gramStart"/>
      <w:r w:rsidR="00146C01">
        <w:rPr>
          <w:rFonts w:ascii="Arial" w:eastAsiaTheme="minorHAnsi" w:hAnsi="Arial" w:cs="Arial"/>
          <w:lang w:eastAsia="en-US"/>
        </w:rPr>
        <w:t>между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структурными подразделениями или материально ответственными лицами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оформляется Требованием-накладной (ф. 0504204).</w:t>
      </w:r>
    </w:p>
    <w:p w:rsidR="00146C01" w:rsidRDefault="00E108E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146C01">
        <w:rPr>
          <w:rFonts w:ascii="Arial" w:eastAsiaTheme="minorHAnsi" w:hAnsi="Arial" w:cs="Arial"/>
          <w:lang w:eastAsia="en-US"/>
        </w:rPr>
        <w:t>Списание и выдача материалов производится в следующем порядке:</w:t>
      </w:r>
    </w:p>
    <w:p w:rsidR="00BF32F5" w:rsidRDefault="00146C01" w:rsidP="00DA4965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BF32F5">
        <w:rPr>
          <w:rFonts w:ascii="Arial" w:eastAsiaTheme="minorHAnsi" w:hAnsi="Arial" w:cs="Arial"/>
          <w:lang w:eastAsia="en-US"/>
        </w:rPr>
        <w:t>Списание канцелярских принадлежностей производится по Ведомости</w:t>
      </w:r>
      <w:r w:rsidR="00E108E6" w:rsidRPr="00BF32F5">
        <w:rPr>
          <w:rFonts w:ascii="Arial" w:eastAsiaTheme="minorHAnsi" w:hAnsi="Arial" w:cs="Arial"/>
          <w:lang w:eastAsia="en-US"/>
        </w:rPr>
        <w:t xml:space="preserve"> </w:t>
      </w:r>
      <w:r w:rsidRPr="00BF32F5">
        <w:rPr>
          <w:rFonts w:ascii="Arial" w:eastAsiaTheme="minorHAnsi" w:hAnsi="Arial" w:cs="Arial"/>
          <w:lang w:eastAsia="en-US"/>
        </w:rPr>
        <w:t>выдачи материальных ценностей на нужды учреждения (ф. 0504210) в</w:t>
      </w:r>
      <w:r w:rsidR="00E108E6" w:rsidRPr="00BF32F5">
        <w:rPr>
          <w:rFonts w:ascii="Arial" w:eastAsiaTheme="minorHAnsi" w:hAnsi="Arial" w:cs="Arial"/>
          <w:lang w:eastAsia="en-US"/>
        </w:rPr>
        <w:t xml:space="preserve"> </w:t>
      </w:r>
      <w:r w:rsidRPr="00BF32F5">
        <w:rPr>
          <w:rFonts w:ascii="Arial" w:eastAsiaTheme="minorHAnsi" w:hAnsi="Arial" w:cs="Arial"/>
          <w:lang w:eastAsia="en-US"/>
        </w:rPr>
        <w:t>момент выдачи их</w:t>
      </w:r>
      <w:r w:rsidR="00BF32F5" w:rsidRPr="00BF32F5">
        <w:rPr>
          <w:rFonts w:ascii="Arial" w:eastAsiaTheme="minorHAnsi" w:hAnsi="Arial" w:cs="Arial"/>
          <w:lang w:eastAsia="en-US"/>
        </w:rPr>
        <w:t>.</w:t>
      </w:r>
      <w:r w:rsidRPr="00BF32F5">
        <w:rPr>
          <w:rFonts w:ascii="Arial" w:eastAsiaTheme="minorHAnsi" w:hAnsi="Arial" w:cs="Arial"/>
          <w:lang w:eastAsia="en-US"/>
        </w:rPr>
        <w:t xml:space="preserve"> </w:t>
      </w:r>
    </w:p>
    <w:p w:rsidR="00146C01" w:rsidRPr="00BF32F5" w:rsidRDefault="00146C01" w:rsidP="00DA4965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BF32F5">
        <w:rPr>
          <w:rFonts w:ascii="Arial" w:eastAsiaTheme="minorHAnsi" w:hAnsi="Arial" w:cs="Arial"/>
          <w:lang w:eastAsia="en-US"/>
        </w:rPr>
        <w:t>Списание чистящих и моющих средств</w:t>
      </w:r>
      <w:r w:rsidR="00EE7173">
        <w:rPr>
          <w:rFonts w:ascii="Arial" w:eastAsiaTheme="minorHAnsi" w:hAnsi="Arial" w:cs="Arial"/>
          <w:lang w:eastAsia="en-US"/>
        </w:rPr>
        <w:t>,</w:t>
      </w:r>
      <w:r w:rsidRPr="00BF32F5">
        <w:rPr>
          <w:rFonts w:ascii="Arial" w:eastAsiaTheme="minorHAnsi" w:hAnsi="Arial" w:cs="Arial"/>
          <w:lang w:eastAsia="en-US"/>
        </w:rPr>
        <w:t xml:space="preserve"> производится по Ведомости</w:t>
      </w:r>
      <w:r w:rsidR="00E108E6" w:rsidRPr="00BF32F5">
        <w:rPr>
          <w:rFonts w:ascii="Arial" w:eastAsiaTheme="minorHAnsi" w:hAnsi="Arial" w:cs="Arial"/>
          <w:lang w:eastAsia="en-US"/>
        </w:rPr>
        <w:t xml:space="preserve"> </w:t>
      </w:r>
      <w:r w:rsidRPr="00BF32F5">
        <w:rPr>
          <w:rFonts w:ascii="Arial" w:eastAsiaTheme="minorHAnsi" w:hAnsi="Arial" w:cs="Arial"/>
          <w:lang w:eastAsia="en-US"/>
        </w:rPr>
        <w:t>выдачи материальных ценностей на нужды учреждения (ф. 0504210)</w:t>
      </w:r>
    </w:p>
    <w:p w:rsidR="00146C01" w:rsidRPr="00F724D7" w:rsidRDefault="00146C01" w:rsidP="00DA4965">
      <w:pPr>
        <w:pStyle w:val="a6"/>
        <w:numPr>
          <w:ilvl w:val="0"/>
          <w:numId w:val="60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F724D7">
        <w:rPr>
          <w:rFonts w:ascii="Arial" w:eastAsiaTheme="minorHAnsi" w:hAnsi="Arial" w:cs="Arial"/>
          <w:lang w:eastAsia="en-US"/>
        </w:rPr>
        <w:t>Списание ГСМ</w:t>
      </w:r>
      <w:r w:rsidR="00EE7173">
        <w:rPr>
          <w:rFonts w:ascii="Arial" w:eastAsiaTheme="minorHAnsi" w:hAnsi="Arial" w:cs="Arial"/>
          <w:lang w:eastAsia="en-US"/>
        </w:rPr>
        <w:t xml:space="preserve"> </w:t>
      </w:r>
      <w:r w:rsidRPr="00F724D7">
        <w:rPr>
          <w:rFonts w:ascii="Arial" w:eastAsiaTheme="minorHAnsi" w:hAnsi="Arial" w:cs="Arial"/>
          <w:lang w:eastAsia="en-US"/>
        </w:rPr>
        <w:t>оформляется Актом о списании материальных запасов (ф.0504230), и утвержда</w:t>
      </w:r>
      <w:r w:rsidR="00EE7173">
        <w:rPr>
          <w:rFonts w:ascii="Arial" w:eastAsiaTheme="minorHAnsi" w:hAnsi="Arial" w:cs="Arial"/>
          <w:lang w:eastAsia="en-US"/>
        </w:rPr>
        <w:t>е</w:t>
      </w:r>
      <w:r w:rsidRPr="00F724D7">
        <w:rPr>
          <w:rFonts w:ascii="Arial" w:eastAsiaTheme="minorHAnsi" w:hAnsi="Arial" w:cs="Arial"/>
          <w:lang w:eastAsia="en-US"/>
        </w:rPr>
        <w:t xml:space="preserve">тся </w:t>
      </w:r>
      <w:r w:rsidR="00EE7173">
        <w:rPr>
          <w:rFonts w:ascii="Arial" w:eastAsiaTheme="minorHAnsi" w:hAnsi="Arial" w:cs="Arial"/>
          <w:lang w:eastAsia="en-US"/>
        </w:rPr>
        <w:t>комиссией</w:t>
      </w:r>
      <w:r w:rsidRPr="00F724D7">
        <w:rPr>
          <w:rFonts w:ascii="Arial" w:eastAsiaTheme="minorHAnsi" w:hAnsi="Arial" w:cs="Arial"/>
          <w:lang w:eastAsia="en-US"/>
        </w:rPr>
        <w:t>.</w:t>
      </w:r>
    </w:p>
    <w:p w:rsidR="00146C01" w:rsidRPr="00F0474B" w:rsidRDefault="00146C01" w:rsidP="00DA4965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F0474B">
        <w:rPr>
          <w:rFonts w:ascii="Arial" w:eastAsiaTheme="minorHAnsi" w:hAnsi="Arial" w:cs="Arial"/>
          <w:lang w:eastAsia="en-US"/>
        </w:rPr>
        <w:lastRenderedPageBreak/>
        <w:t>Передача материальных запасов для производства готовой продукции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отражается как внутреннее перемещение с оформлением Требования-накладной (ф. 0504204)</w:t>
      </w:r>
    </w:p>
    <w:p w:rsidR="00146C01" w:rsidRPr="00F0474B" w:rsidRDefault="00146C01" w:rsidP="00DA4965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F0474B">
        <w:rPr>
          <w:rFonts w:ascii="Arial" w:eastAsiaTheme="minorHAnsi" w:hAnsi="Arial" w:cs="Arial"/>
          <w:lang w:eastAsia="en-US"/>
        </w:rPr>
        <w:t>Материальные запасы, у которых истек срок годности, списываются с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учета на основании Акта о списании материальных запасов (ф. 0504230)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по результатам проведенной инвентаризации</w:t>
      </w:r>
    </w:p>
    <w:p w:rsidR="00146C01" w:rsidRPr="00F0474B" w:rsidRDefault="00146C01" w:rsidP="00DA4965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F0474B">
        <w:rPr>
          <w:rFonts w:ascii="Arial" w:eastAsiaTheme="minorHAnsi" w:hAnsi="Arial" w:cs="Arial"/>
          <w:lang w:eastAsia="en-US"/>
        </w:rPr>
        <w:t>Списание материальных запасов, реализованных организациям и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физическим лицам, оформляется Накладной на отпуск материалов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(материальных ценностей) на сторону (ф. 0504205)</w:t>
      </w:r>
    </w:p>
    <w:p w:rsidR="00146C01" w:rsidRDefault="00146C01" w:rsidP="00DA4965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F0474B">
        <w:rPr>
          <w:rFonts w:ascii="Arial" w:eastAsiaTheme="minorHAnsi" w:hAnsi="Arial" w:cs="Arial"/>
          <w:lang w:eastAsia="en-US"/>
        </w:rPr>
        <w:t>В иных случаях, не определенных настоящим пунктом Учетной политики</w:t>
      </w:r>
      <w:r w:rsid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для списания материальных запасов используется Акт о списании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ма</w:t>
      </w:r>
      <w:r w:rsidR="00F0474B">
        <w:rPr>
          <w:rFonts w:ascii="Arial" w:eastAsiaTheme="minorHAnsi" w:hAnsi="Arial" w:cs="Arial"/>
          <w:lang w:eastAsia="en-US"/>
        </w:rPr>
        <w:t>териальных запасов (ф. 0504230).</w:t>
      </w:r>
    </w:p>
    <w:p w:rsidR="00437E9D" w:rsidRDefault="00437E9D" w:rsidP="00437E9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37E9D" w:rsidRDefault="00437E9D" w:rsidP="00437E9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 учреждении применяются Нормы расхода моющих, чистящих, дезинфицирующих средств, </w:t>
      </w:r>
      <w:proofErr w:type="spellStart"/>
      <w:r>
        <w:rPr>
          <w:rFonts w:ascii="Arial" w:eastAsiaTheme="minorHAnsi" w:hAnsi="Arial" w:cs="Arial"/>
          <w:lang w:eastAsia="en-US"/>
        </w:rPr>
        <w:t>хозтоваров</w:t>
      </w:r>
      <w:proofErr w:type="spellEnd"/>
      <w:r>
        <w:rPr>
          <w:rFonts w:ascii="Arial" w:eastAsiaTheme="minorHAnsi" w:hAnsi="Arial" w:cs="Arial"/>
          <w:lang w:eastAsia="en-US"/>
        </w:rPr>
        <w:t xml:space="preserve">, </w:t>
      </w:r>
      <w:r w:rsidR="00752327">
        <w:rPr>
          <w:rFonts w:ascii="Arial" w:eastAsiaTheme="minorHAnsi" w:hAnsi="Arial" w:cs="Arial"/>
          <w:lang w:eastAsia="en-US"/>
        </w:rPr>
        <w:t>инструментов и инвентаря</w:t>
      </w:r>
      <w:r w:rsidR="00C6382F">
        <w:rPr>
          <w:rFonts w:ascii="Arial" w:eastAsiaTheme="minorHAnsi" w:hAnsi="Arial" w:cs="Arial"/>
          <w:lang w:eastAsia="en-US"/>
        </w:rPr>
        <w:t>,</w:t>
      </w:r>
      <w:r w:rsidR="00752327">
        <w:rPr>
          <w:rFonts w:ascii="Arial" w:eastAsiaTheme="minorHAnsi" w:hAnsi="Arial" w:cs="Arial"/>
          <w:lang w:eastAsia="en-US"/>
        </w:rPr>
        <w:t xml:space="preserve"> </w:t>
      </w:r>
      <w:r w:rsidR="00C6382F">
        <w:rPr>
          <w:rFonts w:ascii="Arial" w:eastAsiaTheme="minorHAnsi" w:hAnsi="Arial" w:cs="Arial"/>
          <w:lang w:eastAsia="en-US"/>
        </w:rPr>
        <w:t>разработанные учреждением и утвержденные приказом Руководителя.</w:t>
      </w:r>
    </w:p>
    <w:p w:rsidR="00B261C5" w:rsidRDefault="00B261C5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D6862" w:rsidRPr="00B73081" w:rsidRDefault="00146C01" w:rsidP="00CD6862">
      <w:pPr>
        <w:pStyle w:val="a5"/>
      </w:pPr>
      <w:r>
        <w:rPr>
          <w:rFonts w:eastAsiaTheme="minorHAnsi"/>
          <w:lang w:eastAsia="en-US"/>
        </w:rPr>
        <w:t xml:space="preserve">           </w:t>
      </w:r>
      <w:r w:rsidR="00CD6862" w:rsidRPr="00464933">
        <w:t xml:space="preserve">        В учреждении применяются Нормы списания горюче-смазочных материалов (ГСМ), утвержденные приказом руководителя. Нормы разработаны с учетом </w:t>
      </w:r>
      <w:hyperlink r:id="rId14" w:anchor="/document/12159439/entry/1000" w:tgtFrame="_blank" w:tooltip="Открыть документ в системе Гарант" w:history="1">
        <w:r w:rsidR="00CD6862" w:rsidRPr="00464933">
          <w:rPr>
            <w:rStyle w:val="a3"/>
          </w:rPr>
          <w:t>Норм</w:t>
        </w:r>
      </w:hyperlink>
      <w:r w:rsidR="00CD6862" w:rsidRPr="00464933">
        <w:t xml:space="preserve"> расхода топлив и смазочных материалов на автомобильном транспорте, утвержденных </w:t>
      </w:r>
      <w:hyperlink r:id="rId15" w:anchor="/document/12159439/entry/0" w:tgtFrame="_blank" w:tooltip="Открыть документ в системе Гарант" w:history="1">
        <w:r w:rsidR="00CD6862" w:rsidRPr="00464933">
          <w:rPr>
            <w:rStyle w:val="a3"/>
          </w:rPr>
          <w:t>распоряжением</w:t>
        </w:r>
      </w:hyperlink>
      <w:r w:rsidR="00CD6862" w:rsidRPr="00464933">
        <w:t xml:space="preserve"> Минтранса России от 14.03.2008 N АМ-23-р.</w:t>
      </w:r>
    </w:p>
    <w:p w:rsidR="00CD6862" w:rsidRDefault="00CD6862" w:rsidP="00CD6862">
      <w:pPr>
        <w:pStyle w:val="a5"/>
      </w:pPr>
      <w:r>
        <w:t>При отсутствии норм расхода топлива проводятся контрольные замеры расхода, которые оформляются актом подписанным комиссией Учреждения в соответствие  с м</w:t>
      </w:r>
      <w:r w:rsidRPr="007223E0">
        <w:t>етодически</w:t>
      </w:r>
      <w:r>
        <w:t>ми</w:t>
      </w:r>
      <w:r w:rsidRPr="007223E0">
        <w:t xml:space="preserve"> рекомендаци</w:t>
      </w:r>
      <w:r>
        <w:t>ями</w:t>
      </w:r>
      <w:r w:rsidRPr="007223E0">
        <w:t>, введенных в действие Распоряжением Минтранса России от 14.03.2008 N АМ-23-р и утверждаются Приказом Руководителя.</w:t>
      </w:r>
    </w:p>
    <w:p w:rsidR="00CD6862" w:rsidRPr="00464933" w:rsidRDefault="00CD6862" w:rsidP="00CD6862">
      <w:pPr>
        <w:pStyle w:val="a5"/>
      </w:pPr>
      <w:r w:rsidRPr="00464933">
        <w:t>Стоимость фактически израсходованных объемов ГСМ отражается в учете по кредиту счета 105 00 "Материальные запасы" в полном объеме. В учреждении производится сопоставление фактически израсходованных объемов ГСМ с объемами, которые при конкретных обстоятельствах (пробеге, времени работы) должны были быть израсходованы в соответствии с установленными нормами.</w:t>
      </w:r>
    </w:p>
    <w:p w:rsidR="00CD6862" w:rsidRPr="00464933" w:rsidRDefault="00CD6862" w:rsidP="00CD6862">
      <w:pPr>
        <w:pStyle w:val="a5"/>
      </w:pPr>
      <w:r w:rsidRPr="00464933">
        <w:t>При превышении норм проводится разбирательство (расследование), по результатам которого устанавливается:</w:t>
      </w:r>
    </w:p>
    <w:p w:rsidR="00CD6862" w:rsidRPr="00464933" w:rsidRDefault="00CD6862" w:rsidP="00CD6862">
      <w:pPr>
        <w:pStyle w:val="a5"/>
      </w:pPr>
      <w:r w:rsidRPr="00464933">
        <w:t>- отсутствие виновных лиц (перерасход топлива обусловлен объективными причинами: эксплуатацией в определенных условиях, в определенной местности; неисправностью, возникшей в пути и т.п.);</w:t>
      </w:r>
    </w:p>
    <w:p w:rsidR="00CD6862" w:rsidRPr="00464933" w:rsidRDefault="00CD6862" w:rsidP="00CD6862">
      <w:pPr>
        <w:pStyle w:val="a5"/>
      </w:pPr>
      <w:r w:rsidRPr="00464933">
        <w:t>- наличие виновных лиц (например, перерасход ГСМ может быть обусловлен ненадлежащей эксплуатацией автомобиля водителем).</w:t>
      </w:r>
    </w:p>
    <w:p w:rsidR="00CD6862" w:rsidRPr="00464933" w:rsidRDefault="00CD6862" w:rsidP="00CD6862">
      <w:pPr>
        <w:pStyle w:val="a5"/>
      </w:pPr>
      <w:r w:rsidRPr="00464933">
        <w:t>При отсутствии виновных лиц по результатам проверки планируются мероприятия, направленные на недопущение перерасходов ГСМ в будущем (неисправная техника направляется на ремонт, вводится запрет на эксплуатацию определенных моделей в сложных условиях и т.д.).</w:t>
      </w:r>
    </w:p>
    <w:p w:rsidR="00CD6862" w:rsidRPr="00464933" w:rsidRDefault="00CD6862" w:rsidP="00CD6862">
      <w:pPr>
        <w:pStyle w:val="a5"/>
      </w:pPr>
      <w:r w:rsidRPr="00464933">
        <w:lastRenderedPageBreak/>
        <w:t>При наличии виновных лиц стоимость топлива, израсходованного сверх установленных норм, взыскивается с таких лиц в установленном порядке. При этом в бухгалтерском учете делается запись по дебету счета 0 209 74 000 "Расчеты по ущербу материальных запасов" и кредиту счета 0 401 10 172 "Доходы от операций с активами".</w:t>
      </w:r>
    </w:p>
    <w:p w:rsidR="00CD6862" w:rsidRDefault="00CD6862" w:rsidP="00CD6862">
      <w:pPr>
        <w:pStyle w:val="a5"/>
      </w:pPr>
      <w:r w:rsidRPr="00464933">
        <w:t xml:space="preserve">Для учета и контроля работы транспортных средств и водителей применяются путевые листы, содержащие обязательные реквизиты, утвержденные </w:t>
      </w:r>
      <w:hyperlink r:id="rId16" w:anchor="/document/194042/entry/1200" w:tgtFrame="_blank" w:tooltip="Открыть документ в системе Гарант" w:history="1">
        <w:r w:rsidRPr="00464933">
          <w:rPr>
            <w:rStyle w:val="a3"/>
          </w:rPr>
          <w:t>Разделом II</w:t>
        </w:r>
      </w:hyperlink>
      <w:r w:rsidRPr="00464933">
        <w:t xml:space="preserve"> приказа Минтранса России от 18.09.2008 N 152.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</w:t>
      </w:r>
      <w:r w:rsidR="00F0474B">
        <w:rPr>
          <w:rFonts w:ascii="Arial" w:eastAsiaTheme="minorHAnsi" w:hAnsi="Arial" w:cs="Arial"/>
          <w:lang w:eastAsia="en-US"/>
        </w:rPr>
        <w:t xml:space="preserve">    </w:t>
      </w:r>
    </w:p>
    <w:p w:rsidR="00B261C5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</w:t>
      </w:r>
      <w:r w:rsidR="00B261C5">
        <w:rPr>
          <w:rFonts w:ascii="Arial" w:eastAsiaTheme="minorHAnsi" w:hAnsi="Arial" w:cs="Arial"/>
          <w:b/>
          <w:bCs/>
          <w:lang w:eastAsia="en-US"/>
        </w:rPr>
        <w:t>Формирование себестоимости</w:t>
      </w:r>
      <w:r w:rsidR="00146C01">
        <w:rPr>
          <w:rFonts w:ascii="Arial" w:eastAsiaTheme="minorHAnsi" w:hAnsi="Arial" w:cs="Arial"/>
          <w:b/>
          <w:bCs/>
          <w:lang w:eastAsia="en-US"/>
        </w:rPr>
        <w:t xml:space="preserve"> готовой продукции</w:t>
      </w:r>
      <w:r w:rsidR="00B261C5">
        <w:rPr>
          <w:rFonts w:ascii="Arial" w:eastAsiaTheme="minorHAnsi" w:hAnsi="Arial" w:cs="Arial"/>
          <w:b/>
          <w:bCs/>
          <w:lang w:eastAsia="en-US"/>
        </w:rPr>
        <w:t xml:space="preserve"> (</w:t>
      </w:r>
      <w:r w:rsidR="00146C01">
        <w:rPr>
          <w:rFonts w:ascii="Arial" w:eastAsiaTheme="minorHAnsi" w:hAnsi="Arial" w:cs="Arial"/>
          <w:b/>
          <w:bCs/>
          <w:lang w:eastAsia="en-US"/>
        </w:rPr>
        <w:t>рабо</w:t>
      </w:r>
      <w:r w:rsidR="00B261C5">
        <w:rPr>
          <w:rFonts w:ascii="Arial" w:eastAsiaTheme="minorHAnsi" w:hAnsi="Arial" w:cs="Arial"/>
          <w:b/>
          <w:bCs/>
          <w:lang w:eastAsia="en-US"/>
        </w:rPr>
        <w:t>т,  услуг).</w:t>
      </w:r>
    </w:p>
    <w:p w:rsidR="00FC3937" w:rsidRDefault="00FC393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B261C5" w:rsidRDefault="00FC393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При </w:t>
      </w:r>
      <w:proofErr w:type="spellStart"/>
      <w:r>
        <w:rPr>
          <w:rFonts w:ascii="Arial" w:eastAsiaTheme="minorHAnsi" w:hAnsi="Arial" w:cs="Arial"/>
          <w:bCs/>
          <w:lang w:eastAsia="en-US"/>
        </w:rPr>
        <w:t>ка</w:t>
      </w:r>
      <w:r w:rsidRPr="00FC3937">
        <w:rPr>
          <w:rFonts w:ascii="Arial" w:eastAsiaTheme="minorHAnsi" w:hAnsi="Arial" w:cs="Arial"/>
          <w:bCs/>
          <w:lang w:eastAsia="en-US"/>
        </w:rPr>
        <w:t>лькулировании</w:t>
      </w:r>
      <w:proofErr w:type="spellEnd"/>
      <w:r w:rsidRPr="00FC3937">
        <w:rPr>
          <w:rFonts w:ascii="Arial" w:eastAsiaTheme="minorHAnsi" w:hAnsi="Arial" w:cs="Arial"/>
          <w:bCs/>
          <w:lang w:eastAsia="en-US"/>
        </w:rPr>
        <w:t xml:space="preserve"> фактической себестоимости услуги,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FC3937">
        <w:rPr>
          <w:rFonts w:ascii="Arial" w:eastAsiaTheme="minorHAnsi" w:hAnsi="Arial" w:cs="Arial"/>
          <w:bCs/>
          <w:lang w:eastAsia="en-US"/>
        </w:rPr>
        <w:t>работы</w:t>
      </w:r>
      <w:r>
        <w:rPr>
          <w:rFonts w:ascii="Arial" w:eastAsiaTheme="minorHAnsi" w:hAnsi="Arial" w:cs="Arial"/>
          <w:bCs/>
          <w:lang w:eastAsia="en-US"/>
        </w:rPr>
        <w:t xml:space="preserve"> применяется:</w:t>
      </w:r>
    </w:p>
    <w:p w:rsidR="00FC3937" w:rsidRDefault="00FC3937" w:rsidP="00DA4965">
      <w:pPr>
        <w:pStyle w:val="a6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FC3937">
        <w:rPr>
          <w:rFonts w:ascii="Arial" w:eastAsiaTheme="minorHAnsi" w:hAnsi="Arial" w:cs="Arial"/>
          <w:bCs/>
          <w:lang w:eastAsia="en-US"/>
        </w:rPr>
        <w:t>По КФО 2 приносящая доход деятельность</w:t>
      </w:r>
      <w:r w:rsidR="00EB5CC9">
        <w:rPr>
          <w:rFonts w:ascii="Arial" w:eastAsiaTheme="minorHAnsi" w:hAnsi="Arial" w:cs="Arial"/>
          <w:bCs/>
          <w:lang w:eastAsia="en-US"/>
        </w:rPr>
        <w:t xml:space="preserve"> </w:t>
      </w:r>
      <w:r w:rsidRPr="00FC3937">
        <w:rPr>
          <w:rFonts w:ascii="Arial" w:eastAsiaTheme="minorHAnsi" w:hAnsi="Arial" w:cs="Arial"/>
          <w:bCs/>
          <w:lang w:eastAsia="en-US"/>
        </w:rPr>
        <w:t>(собственные доходы учреждения)</w:t>
      </w:r>
      <w:r>
        <w:rPr>
          <w:rFonts w:ascii="Arial" w:eastAsiaTheme="minorHAnsi" w:hAnsi="Arial" w:cs="Arial"/>
          <w:bCs/>
          <w:lang w:eastAsia="en-US"/>
        </w:rPr>
        <w:t>- Порядок формирования цен</w:t>
      </w:r>
      <w:r w:rsidR="00EB5CC9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(тарифов) на платные образовательные услуги, принятые Постановлением Администрации Одинцовского муниципального района Московс</w:t>
      </w:r>
      <w:r w:rsidR="00EB5CC9">
        <w:rPr>
          <w:rFonts w:ascii="Arial" w:eastAsiaTheme="minorHAnsi" w:hAnsi="Arial" w:cs="Arial"/>
          <w:bCs/>
          <w:lang w:eastAsia="en-US"/>
        </w:rPr>
        <w:t>к</w:t>
      </w:r>
      <w:r>
        <w:rPr>
          <w:rFonts w:ascii="Arial" w:eastAsiaTheme="minorHAnsi" w:hAnsi="Arial" w:cs="Arial"/>
          <w:bCs/>
          <w:lang w:eastAsia="en-US"/>
        </w:rPr>
        <w:t>ой области</w:t>
      </w:r>
    </w:p>
    <w:p w:rsidR="00EB5CC9" w:rsidRDefault="00082808" w:rsidP="00DA4965">
      <w:pPr>
        <w:pStyle w:val="a6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По КФО</w:t>
      </w:r>
      <w:r w:rsidR="00F61AD8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 xml:space="preserve">4 </w:t>
      </w:r>
      <w:r w:rsidR="00FC3937" w:rsidRPr="00EB5CC9">
        <w:rPr>
          <w:rFonts w:ascii="Arial" w:eastAsiaTheme="minorHAnsi" w:hAnsi="Arial" w:cs="Arial"/>
          <w:bCs/>
          <w:lang w:eastAsia="en-US"/>
        </w:rPr>
        <w:t>субсидии на выполнение государственного</w:t>
      </w:r>
      <w:r w:rsidR="00EB5CC9" w:rsidRPr="00EB5CC9">
        <w:rPr>
          <w:rFonts w:ascii="Arial" w:eastAsiaTheme="minorHAnsi" w:hAnsi="Arial" w:cs="Arial"/>
          <w:bCs/>
          <w:lang w:eastAsia="en-US"/>
        </w:rPr>
        <w:t xml:space="preserve"> (муниципального)</w:t>
      </w:r>
      <w:r w:rsidR="00212EBA">
        <w:rPr>
          <w:rFonts w:ascii="Arial" w:eastAsiaTheme="minorHAnsi" w:hAnsi="Arial" w:cs="Arial"/>
          <w:bCs/>
          <w:lang w:eastAsia="en-US"/>
        </w:rPr>
        <w:t xml:space="preserve"> </w:t>
      </w:r>
      <w:r w:rsidR="00EB5CC9" w:rsidRPr="00EB5CC9">
        <w:rPr>
          <w:rFonts w:ascii="Arial" w:eastAsiaTheme="minorHAnsi" w:hAnsi="Arial" w:cs="Arial"/>
          <w:bCs/>
          <w:lang w:eastAsia="en-US"/>
        </w:rPr>
        <w:t>з</w:t>
      </w:r>
      <w:r w:rsidR="00FC3937" w:rsidRPr="00EB5CC9">
        <w:rPr>
          <w:rFonts w:ascii="Arial" w:eastAsiaTheme="minorHAnsi" w:hAnsi="Arial" w:cs="Arial"/>
          <w:bCs/>
          <w:lang w:eastAsia="en-US"/>
        </w:rPr>
        <w:t>адания</w:t>
      </w:r>
      <w:r>
        <w:rPr>
          <w:rFonts w:ascii="Arial" w:eastAsiaTheme="minorHAnsi" w:hAnsi="Arial" w:cs="Arial"/>
          <w:bCs/>
          <w:lang w:eastAsia="en-US"/>
        </w:rPr>
        <w:t xml:space="preserve"> в части утверждения базового норматива Решением Совета депутатов Одинцовского муниципального района и корректирующих коэффициентов нормативных затрат</w:t>
      </w:r>
      <w:r w:rsidR="00212EBA">
        <w:rPr>
          <w:rFonts w:ascii="Arial" w:eastAsiaTheme="minorHAnsi" w:hAnsi="Arial" w:cs="Arial"/>
          <w:bCs/>
          <w:lang w:eastAsia="en-US"/>
        </w:rPr>
        <w:t>,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="00212EBA">
        <w:rPr>
          <w:rFonts w:ascii="Arial" w:eastAsiaTheme="minorHAnsi" w:hAnsi="Arial" w:cs="Arial"/>
          <w:bCs/>
          <w:lang w:eastAsia="en-US"/>
        </w:rPr>
        <w:t>утвержденных Постановлением Администрации Одинцовского муниципального района Московской области.</w:t>
      </w:r>
    </w:p>
    <w:p w:rsidR="00EB5CC9" w:rsidRDefault="00B261C5" w:rsidP="00EB5CC9">
      <w:pPr>
        <w:pStyle w:val="a6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lang w:eastAsia="en-US"/>
        </w:rPr>
      </w:pPr>
      <w:r w:rsidRPr="00EB5CC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6306C8" w:rsidRPr="00EB5CC9">
        <w:rPr>
          <w:rFonts w:ascii="Arial" w:eastAsiaTheme="minorHAnsi" w:hAnsi="Arial" w:cs="Arial"/>
          <w:bCs/>
          <w:lang w:eastAsia="en-US"/>
        </w:rPr>
        <w:t xml:space="preserve"> </w:t>
      </w:r>
      <w:r w:rsidR="00EA5B4E" w:rsidRPr="00EB5CC9">
        <w:rPr>
          <w:rFonts w:ascii="Arial" w:eastAsiaTheme="minorHAnsi" w:hAnsi="Arial" w:cs="Arial"/>
          <w:bCs/>
          <w:lang w:eastAsia="en-US"/>
        </w:rPr>
        <w:t>Учет операций по фор</w:t>
      </w:r>
      <w:r w:rsidR="006306C8" w:rsidRPr="00EB5CC9">
        <w:rPr>
          <w:rFonts w:ascii="Arial" w:eastAsiaTheme="minorHAnsi" w:hAnsi="Arial" w:cs="Arial"/>
          <w:bCs/>
          <w:lang w:eastAsia="en-US"/>
        </w:rPr>
        <w:t>мированию себестоимости оказываемых услуг</w:t>
      </w:r>
    </w:p>
    <w:p w:rsidR="00B261C5" w:rsidRPr="00EB5CC9" w:rsidRDefault="006306C8" w:rsidP="00EB5C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EB5CC9">
        <w:rPr>
          <w:rFonts w:ascii="Arial" w:eastAsiaTheme="minorHAnsi" w:hAnsi="Arial" w:cs="Arial"/>
          <w:bCs/>
          <w:lang w:eastAsia="en-US"/>
        </w:rPr>
        <w:t xml:space="preserve">осуществляется на счете 109.61 «Затраты на изготовление готовой продукции, выполнение работ, услуг». Данный счет применяется для формирования себестоимости работ, услуг в рамках </w:t>
      </w:r>
      <w:r w:rsidR="000D6A3F" w:rsidRPr="00EB5CC9">
        <w:rPr>
          <w:rFonts w:ascii="Arial" w:eastAsiaTheme="minorHAnsi" w:hAnsi="Arial" w:cs="Arial"/>
          <w:bCs/>
          <w:lang w:eastAsia="en-US"/>
        </w:rPr>
        <w:t>услуг по платной деятельности, осуществляемых учреждением и услуги по выполнению муниципального задания.</w:t>
      </w:r>
      <w:r w:rsidRPr="00EB5CC9">
        <w:rPr>
          <w:rFonts w:ascii="Arial" w:eastAsiaTheme="minorHAnsi" w:hAnsi="Arial" w:cs="Arial"/>
          <w:bCs/>
          <w:lang w:eastAsia="en-US"/>
        </w:rPr>
        <w:t xml:space="preserve"> Расчет себестоимости по платным образовательным услугам рассчитывается по каждой услуге.</w:t>
      </w:r>
    </w:p>
    <w:p w:rsidR="00EB5CC9" w:rsidRDefault="006306C8" w:rsidP="00EB5CC9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К прямым расходам относятся затра</w:t>
      </w:r>
      <w:r w:rsidR="00EB5CC9">
        <w:rPr>
          <w:rFonts w:ascii="Arial" w:eastAsiaTheme="minorHAnsi" w:hAnsi="Arial" w:cs="Arial"/>
          <w:bCs/>
          <w:lang w:eastAsia="en-US"/>
        </w:rPr>
        <w:t xml:space="preserve">ты, непосредственно связанные </w:t>
      </w:r>
      <w:proofErr w:type="gramStart"/>
      <w:r w:rsidR="00EB5CC9">
        <w:rPr>
          <w:rFonts w:ascii="Arial" w:eastAsiaTheme="minorHAnsi" w:hAnsi="Arial" w:cs="Arial"/>
          <w:bCs/>
          <w:lang w:eastAsia="en-US"/>
        </w:rPr>
        <w:t>с</w:t>
      </w:r>
      <w:proofErr w:type="gramEnd"/>
    </w:p>
    <w:p w:rsidR="006306C8" w:rsidRDefault="006306C8" w:rsidP="00EB5C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оказанием конкретного вида услуг в рамках вида деятельности.</w:t>
      </w:r>
    </w:p>
    <w:p w:rsidR="006306C8" w:rsidRDefault="006306C8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FC3937">
        <w:rPr>
          <w:rFonts w:ascii="Arial" w:eastAsiaTheme="minorHAnsi" w:hAnsi="Arial" w:cs="Arial"/>
          <w:bCs/>
          <w:lang w:eastAsia="en-US"/>
        </w:rPr>
        <w:t xml:space="preserve">      </w:t>
      </w:r>
      <w:r w:rsidR="00EB5CC9">
        <w:rPr>
          <w:rFonts w:ascii="Arial" w:eastAsiaTheme="minorHAnsi" w:hAnsi="Arial" w:cs="Arial"/>
          <w:bCs/>
          <w:lang w:eastAsia="en-US"/>
        </w:rPr>
        <w:t xml:space="preserve">     </w:t>
      </w:r>
      <w:r w:rsidRPr="00FC3937">
        <w:rPr>
          <w:rFonts w:ascii="Arial" w:eastAsiaTheme="minorHAnsi" w:hAnsi="Arial" w:cs="Arial"/>
          <w:bCs/>
          <w:lang w:eastAsia="en-US"/>
        </w:rPr>
        <w:t>К косвенным расходам относятся затраты на нужды учреждения, не связанные непосредственно процессом о</w:t>
      </w:r>
      <w:r w:rsidR="00FC3937">
        <w:rPr>
          <w:rFonts w:ascii="Arial" w:eastAsiaTheme="minorHAnsi" w:hAnsi="Arial" w:cs="Arial"/>
          <w:bCs/>
          <w:lang w:eastAsia="en-US"/>
        </w:rPr>
        <w:t>казания услуг, выполнения услуг, но направленные на осуществление уставной деятельности учреждения.</w:t>
      </w:r>
    </w:p>
    <w:p w:rsidR="00FC3937" w:rsidRDefault="00FC3937" w:rsidP="00FC39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Установить способ распределения расходов по приносящей доход деятельности:</w:t>
      </w:r>
    </w:p>
    <w:p w:rsidR="00FC3937" w:rsidRDefault="00FC3937" w:rsidP="00DA4965">
      <w:pPr>
        <w:pStyle w:val="a6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Прямые и косвенные расходы относятся на себестоимость услуги и учитываются на счете 10961</w:t>
      </w:r>
    </w:p>
    <w:p w:rsidR="00FC3937" w:rsidRDefault="00FC3937" w:rsidP="00FC3937">
      <w:pPr>
        <w:pStyle w:val="a6"/>
        <w:autoSpaceDE w:val="0"/>
        <w:autoSpaceDN w:val="0"/>
        <w:adjustRightInd w:val="0"/>
        <w:ind w:left="1263"/>
        <w:jc w:val="both"/>
        <w:rPr>
          <w:rFonts w:ascii="Arial" w:eastAsiaTheme="minorHAnsi" w:hAnsi="Arial" w:cs="Arial"/>
          <w:bCs/>
          <w:lang w:eastAsia="en-US"/>
        </w:rPr>
      </w:pPr>
    </w:p>
    <w:p w:rsidR="00FC3937" w:rsidRPr="00FC3937" w:rsidRDefault="00FC3937" w:rsidP="00DA4965">
      <w:pPr>
        <w:pStyle w:val="a6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Расходы по платной услуге</w:t>
      </w:r>
      <w:r w:rsidR="00ED2664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(аренда) прямые, распределенные накладные и общехозяйственные учитываются в составе затрат на счете 10961</w:t>
      </w:r>
    </w:p>
    <w:p w:rsidR="00FC3937" w:rsidRPr="00FC3937" w:rsidRDefault="00FC3937" w:rsidP="00FC3937">
      <w:pPr>
        <w:autoSpaceDE w:val="0"/>
        <w:autoSpaceDN w:val="0"/>
        <w:adjustRightInd w:val="0"/>
        <w:ind w:left="1243"/>
        <w:jc w:val="both"/>
        <w:rPr>
          <w:rFonts w:ascii="Arial" w:eastAsiaTheme="minorHAnsi" w:hAnsi="Arial" w:cs="Arial"/>
          <w:bCs/>
          <w:lang w:eastAsia="en-US"/>
        </w:rPr>
      </w:pPr>
    </w:p>
    <w:p w:rsidR="00FC3937" w:rsidRPr="00FC3937" w:rsidRDefault="00FC3937" w:rsidP="00DA4965">
      <w:pPr>
        <w:pStyle w:val="a6"/>
        <w:numPr>
          <w:ilvl w:val="0"/>
          <w:numId w:val="76"/>
        </w:numPr>
      </w:pPr>
      <w:r>
        <w:rPr>
          <w:rFonts w:ascii="Arial" w:hAnsi="Arial" w:cs="Arial"/>
          <w:color w:val="000000"/>
          <w:shd w:val="clear" w:color="auto" w:fill="FFFFFF"/>
        </w:rPr>
        <w:t>Распределенные н</w:t>
      </w:r>
      <w:r w:rsidRPr="00FC3937">
        <w:rPr>
          <w:rFonts w:ascii="Arial" w:hAnsi="Arial" w:cs="Arial"/>
          <w:color w:val="000000"/>
          <w:shd w:val="clear" w:color="auto" w:fill="FFFFFF"/>
        </w:rPr>
        <w:t>акладные и общехозяйственные расходы в полном объеме относятся на себестоимость одной услуги (работы), выделенной в качестве основной-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C3937">
        <w:rPr>
          <w:rFonts w:ascii="Arial" w:hAnsi="Arial" w:cs="Arial"/>
          <w:color w:val="000000"/>
          <w:shd w:val="clear" w:color="auto" w:fill="FFFFFF"/>
        </w:rPr>
        <w:t xml:space="preserve">платная </w:t>
      </w:r>
      <w:r>
        <w:rPr>
          <w:rFonts w:ascii="Arial" w:hAnsi="Arial" w:cs="Arial"/>
          <w:color w:val="000000"/>
          <w:shd w:val="clear" w:color="auto" w:fill="FFFFFF"/>
        </w:rPr>
        <w:t>деятельность и учитываются на счете 10961</w:t>
      </w:r>
    </w:p>
    <w:p w:rsidR="00FC3937" w:rsidRPr="00FC3937" w:rsidRDefault="00FC3937" w:rsidP="00FC3937">
      <w:pPr>
        <w:pStyle w:val="a6"/>
        <w:ind w:left="1236"/>
      </w:pPr>
    </w:p>
    <w:p w:rsidR="00EB5CC9" w:rsidRDefault="00FC3937" w:rsidP="00DA4965">
      <w:pPr>
        <w:pStyle w:val="a6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FC3937">
        <w:rPr>
          <w:rFonts w:ascii="Arial" w:hAnsi="Arial" w:cs="Arial"/>
          <w:color w:val="000000"/>
          <w:shd w:val="clear" w:color="auto" w:fill="FFFFFF"/>
        </w:rPr>
        <w:lastRenderedPageBreak/>
        <w:t>Нераспределенные общехозяйственные расходы учитывать на счете 40120 (</w:t>
      </w:r>
      <w:r w:rsidRPr="00FC3937">
        <w:rPr>
          <w:rFonts w:ascii="Arial" w:eastAsiaTheme="minorHAnsi" w:hAnsi="Arial" w:cs="Arial"/>
          <w:bCs/>
          <w:lang w:eastAsia="en-US"/>
        </w:rPr>
        <w:t xml:space="preserve">неиспользованные в предыдущем финансовом году материальные запасы, приобретенные материальные ценности из средств неиспользованных </w:t>
      </w:r>
      <w:r>
        <w:rPr>
          <w:rFonts w:ascii="Arial" w:eastAsiaTheme="minorHAnsi" w:hAnsi="Arial" w:cs="Arial"/>
          <w:bCs/>
          <w:lang w:eastAsia="en-US"/>
        </w:rPr>
        <w:t>остатков прошлых лет)</w:t>
      </w:r>
      <w:r w:rsidR="00EB5CC9">
        <w:rPr>
          <w:rFonts w:ascii="Arial" w:eastAsiaTheme="minorHAnsi" w:hAnsi="Arial" w:cs="Arial"/>
          <w:bCs/>
          <w:lang w:eastAsia="en-US"/>
        </w:rPr>
        <w:t>.</w:t>
      </w:r>
    </w:p>
    <w:p w:rsidR="0064268B" w:rsidRPr="0064268B" w:rsidRDefault="0064268B" w:rsidP="0064268B">
      <w:pPr>
        <w:pStyle w:val="a6"/>
        <w:rPr>
          <w:rFonts w:ascii="Arial" w:eastAsiaTheme="minorHAnsi" w:hAnsi="Arial" w:cs="Arial"/>
          <w:bCs/>
          <w:lang w:eastAsia="en-US"/>
        </w:rPr>
      </w:pPr>
    </w:p>
    <w:p w:rsidR="0064268B" w:rsidRDefault="0064268B" w:rsidP="00CD03D7">
      <w:pPr>
        <w:pStyle w:val="a6"/>
        <w:autoSpaceDE w:val="0"/>
        <w:autoSpaceDN w:val="0"/>
        <w:adjustRightInd w:val="0"/>
        <w:ind w:left="1236"/>
        <w:jc w:val="both"/>
        <w:rPr>
          <w:rFonts w:ascii="Arial" w:eastAsiaTheme="minorHAnsi" w:hAnsi="Arial" w:cs="Arial"/>
          <w:bCs/>
          <w:lang w:eastAsia="en-US"/>
        </w:rPr>
      </w:pPr>
    </w:p>
    <w:p w:rsidR="00FC3937" w:rsidRDefault="00524B6A" w:rsidP="00FC3937">
      <w:pPr>
        <w:pStyle w:val="a6"/>
        <w:rPr>
          <w:rFonts w:ascii="Arial" w:hAnsi="Arial" w:cs="Arial"/>
          <w:b/>
        </w:rPr>
      </w:pPr>
      <w:r w:rsidRPr="00524B6A">
        <w:rPr>
          <w:rFonts w:ascii="Arial" w:hAnsi="Arial" w:cs="Arial"/>
          <w:b/>
        </w:rPr>
        <w:t xml:space="preserve">              </w:t>
      </w:r>
      <w:r w:rsidR="00EB5CC9">
        <w:rPr>
          <w:rFonts w:ascii="Arial" w:hAnsi="Arial" w:cs="Arial"/>
          <w:b/>
        </w:rPr>
        <w:t xml:space="preserve">         </w:t>
      </w:r>
      <w:r w:rsidRPr="00524B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Налоговая политика</w:t>
      </w:r>
      <w:r w:rsidR="00752327">
        <w:rPr>
          <w:rFonts w:ascii="Arial" w:hAnsi="Arial" w:cs="Arial"/>
          <w:b/>
        </w:rPr>
        <w:t>.</w:t>
      </w:r>
    </w:p>
    <w:p w:rsidR="0064268B" w:rsidRDefault="0064268B" w:rsidP="00FC3937">
      <w:pPr>
        <w:pStyle w:val="a6"/>
        <w:rPr>
          <w:rFonts w:ascii="Arial" w:hAnsi="Arial" w:cs="Arial"/>
          <w:b/>
        </w:rPr>
      </w:pPr>
    </w:p>
    <w:p w:rsidR="0064268B" w:rsidRDefault="0064268B" w:rsidP="00FC3937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Налог на прибыль</w:t>
      </w:r>
    </w:p>
    <w:p w:rsidR="00524B6A" w:rsidRPr="00524B6A" w:rsidRDefault="00524B6A" w:rsidP="00FC3937">
      <w:pPr>
        <w:pStyle w:val="a6"/>
        <w:rPr>
          <w:rFonts w:ascii="Arial" w:hAnsi="Arial" w:cs="Arial"/>
          <w:b/>
        </w:rPr>
      </w:pPr>
    </w:p>
    <w:p w:rsidR="00EB5CC9" w:rsidRDefault="00524B6A" w:rsidP="00EB5CC9">
      <w:pPr>
        <w:ind w:left="426"/>
        <w:jc w:val="both"/>
        <w:rPr>
          <w:rFonts w:ascii="Arial" w:hAnsi="Arial" w:cs="Arial"/>
        </w:rPr>
      </w:pPr>
      <w:r w:rsidRPr="00524B6A">
        <w:rPr>
          <w:rFonts w:ascii="Arial" w:hAnsi="Arial" w:cs="Arial"/>
        </w:rPr>
        <w:t xml:space="preserve">   </w:t>
      </w:r>
      <w:r w:rsidR="00212EBA">
        <w:rPr>
          <w:rFonts w:ascii="Arial" w:hAnsi="Arial" w:cs="Arial"/>
        </w:rPr>
        <w:t>Датой получения доходов в отчетном периоде является дата доходов,</w:t>
      </w:r>
      <w:r w:rsidR="00F61AD8">
        <w:rPr>
          <w:rFonts w:ascii="Arial" w:hAnsi="Arial" w:cs="Arial"/>
        </w:rPr>
        <w:t xml:space="preserve"> </w:t>
      </w:r>
      <w:proofErr w:type="gramStart"/>
      <w:r w:rsidR="00212EBA">
        <w:rPr>
          <w:rFonts w:ascii="Arial" w:hAnsi="Arial" w:cs="Arial"/>
        </w:rPr>
        <w:t>в</w:t>
      </w:r>
      <w:proofErr w:type="gramEnd"/>
      <w:r w:rsidR="00212EBA">
        <w:rPr>
          <w:rFonts w:ascii="Arial" w:hAnsi="Arial" w:cs="Arial"/>
        </w:rPr>
        <w:t xml:space="preserve"> </w:t>
      </w:r>
    </w:p>
    <w:p w:rsidR="00524B6A" w:rsidRPr="00524B6A" w:rsidRDefault="00524B6A" w:rsidP="00EB5CC9">
      <w:pPr>
        <w:tabs>
          <w:tab w:val="left" w:pos="567"/>
        </w:tabs>
        <w:jc w:val="both"/>
        <w:rPr>
          <w:rFonts w:ascii="Arial" w:hAnsi="Arial" w:cs="Arial"/>
        </w:rPr>
      </w:pPr>
      <w:r w:rsidRPr="00524B6A">
        <w:rPr>
          <w:rFonts w:ascii="Arial" w:hAnsi="Arial" w:cs="Arial"/>
        </w:rPr>
        <w:t>котором они имели место, независимо от фактической оплаты денежными средствами, иным имуществом, работами, услугами и (или) имущественными правами методом начисления в соответствии со статьей 271 главы 25 НК РФ.</w:t>
      </w:r>
    </w:p>
    <w:p w:rsidR="00524B6A" w:rsidRPr="00524B6A" w:rsidRDefault="00524B6A" w:rsidP="00524B6A">
      <w:pPr>
        <w:jc w:val="both"/>
        <w:rPr>
          <w:rFonts w:ascii="Arial" w:hAnsi="Arial" w:cs="Arial"/>
        </w:rPr>
      </w:pPr>
      <w:r w:rsidRPr="00524B6A">
        <w:rPr>
          <w:rFonts w:ascii="Arial" w:hAnsi="Arial" w:cs="Arial"/>
        </w:rPr>
        <w:t xml:space="preserve"> </w:t>
      </w:r>
      <w:r w:rsidR="00EB5CC9">
        <w:rPr>
          <w:rFonts w:ascii="Arial" w:hAnsi="Arial" w:cs="Arial"/>
        </w:rPr>
        <w:t xml:space="preserve">      </w:t>
      </w:r>
      <w:r w:rsidRPr="00524B6A">
        <w:rPr>
          <w:rFonts w:ascii="Arial" w:hAnsi="Arial" w:cs="Arial"/>
        </w:rPr>
        <w:t xml:space="preserve">  В результате соответствия порядка группировки и учета хозяйственных операций для целей бухгалтерского учета, порядка группировки и учета хозяйственных операций доходов для целей налогообложения заявить регистры бухгалтерского учета как регистры налогового учета</w:t>
      </w:r>
    </w:p>
    <w:p w:rsidR="00524B6A" w:rsidRDefault="00524B6A" w:rsidP="00524B6A">
      <w:pPr>
        <w:jc w:val="both"/>
        <w:rPr>
          <w:rFonts w:ascii="Arial" w:hAnsi="Arial" w:cs="Arial"/>
        </w:rPr>
      </w:pPr>
      <w:r w:rsidRPr="00524B6A">
        <w:rPr>
          <w:rFonts w:ascii="Arial" w:eastAsiaTheme="minorHAnsi" w:hAnsi="Arial" w:cs="Arial"/>
          <w:bCs/>
          <w:lang w:eastAsia="en-US"/>
        </w:rPr>
        <w:t xml:space="preserve">   </w:t>
      </w:r>
      <w:r w:rsidR="007F2008">
        <w:rPr>
          <w:rFonts w:ascii="Arial" w:eastAsiaTheme="minorHAnsi" w:hAnsi="Arial" w:cs="Arial"/>
          <w:bCs/>
          <w:lang w:eastAsia="en-US"/>
        </w:rPr>
        <w:t xml:space="preserve">   </w:t>
      </w:r>
      <w:r w:rsidRPr="00524B6A">
        <w:rPr>
          <w:rFonts w:ascii="Arial" w:eastAsiaTheme="minorHAnsi" w:hAnsi="Arial" w:cs="Arial"/>
          <w:bCs/>
          <w:lang w:eastAsia="en-US"/>
        </w:rPr>
        <w:t xml:space="preserve"> При  определении налогооблагаемой базы налога на прибыль в </w:t>
      </w:r>
      <w:proofErr w:type="gramStart"/>
      <w:r w:rsidRPr="00524B6A">
        <w:rPr>
          <w:rFonts w:ascii="Arial" w:eastAsiaTheme="minorHAnsi" w:hAnsi="Arial" w:cs="Arial"/>
          <w:bCs/>
          <w:lang w:eastAsia="en-US"/>
        </w:rPr>
        <w:t>расходы, уменьшающие сумм</w:t>
      </w:r>
      <w:r w:rsidR="00212EBA">
        <w:rPr>
          <w:rFonts w:ascii="Arial" w:eastAsiaTheme="minorHAnsi" w:hAnsi="Arial" w:cs="Arial"/>
          <w:bCs/>
          <w:lang w:eastAsia="en-US"/>
        </w:rPr>
        <w:t>у доходов от реализации включаются</w:t>
      </w:r>
      <w:proofErr w:type="gramEnd"/>
      <w:r w:rsidR="00212EBA">
        <w:rPr>
          <w:rFonts w:ascii="Arial" w:eastAsiaTheme="minorHAnsi" w:hAnsi="Arial" w:cs="Arial"/>
          <w:bCs/>
          <w:lang w:eastAsia="en-US"/>
        </w:rPr>
        <w:t xml:space="preserve">  прямые,</w:t>
      </w:r>
      <w:r w:rsidRPr="00524B6A">
        <w:rPr>
          <w:rFonts w:ascii="Arial" w:eastAsiaTheme="minorHAnsi" w:hAnsi="Arial" w:cs="Arial"/>
          <w:bCs/>
          <w:lang w:eastAsia="en-US"/>
        </w:rPr>
        <w:t xml:space="preserve"> распределенные накладные и общехозяйственные расходы</w:t>
      </w:r>
      <w:r w:rsidR="00A870FE">
        <w:rPr>
          <w:rFonts w:ascii="Arial" w:hAnsi="Arial" w:cs="Arial"/>
        </w:rPr>
        <w:t>,</w:t>
      </w:r>
      <w:r w:rsidR="00212EBA">
        <w:rPr>
          <w:rFonts w:ascii="Arial" w:hAnsi="Arial" w:cs="Arial"/>
        </w:rPr>
        <w:t xml:space="preserve"> </w:t>
      </w:r>
      <w:r w:rsidR="00A870FE">
        <w:rPr>
          <w:rFonts w:ascii="Arial" w:hAnsi="Arial" w:cs="Arial"/>
        </w:rPr>
        <w:t>учитываемые на счете 109 61</w:t>
      </w:r>
      <w:r w:rsidR="00C378D4">
        <w:rPr>
          <w:rFonts w:ascii="Arial" w:hAnsi="Arial" w:cs="Arial"/>
        </w:rPr>
        <w:t>.</w:t>
      </w:r>
    </w:p>
    <w:p w:rsidR="00A870FE" w:rsidRPr="00EA5B4E" w:rsidRDefault="00A870FE" w:rsidP="00A870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</w:rPr>
        <w:t xml:space="preserve">    </w:t>
      </w:r>
      <w:r w:rsidR="007F2008">
        <w:rPr>
          <w:rFonts w:ascii="Arial" w:hAnsi="Arial" w:cs="Arial"/>
        </w:rPr>
        <w:t xml:space="preserve">   </w:t>
      </w:r>
      <w:r>
        <w:rPr>
          <w:rFonts w:ascii="Arial" w:eastAsiaTheme="minorHAnsi" w:hAnsi="Arial" w:cs="Arial"/>
          <w:bCs/>
          <w:lang w:eastAsia="en-US"/>
        </w:rPr>
        <w:t>В конце финансового года счет затрат 109.61 закрывается на доходы текущего года 401 10</w:t>
      </w:r>
      <w:r w:rsidR="00B951DC">
        <w:rPr>
          <w:rFonts w:ascii="Arial" w:eastAsiaTheme="minorHAnsi" w:hAnsi="Arial" w:cs="Arial"/>
          <w:bCs/>
          <w:lang w:eastAsia="en-US"/>
        </w:rPr>
        <w:t> </w:t>
      </w:r>
      <w:r>
        <w:rPr>
          <w:rFonts w:ascii="Arial" w:eastAsiaTheme="minorHAnsi" w:hAnsi="Arial" w:cs="Arial"/>
          <w:bCs/>
          <w:lang w:eastAsia="en-US"/>
        </w:rPr>
        <w:t>131</w:t>
      </w:r>
      <w:r w:rsidR="00B951DC">
        <w:rPr>
          <w:rFonts w:ascii="Arial" w:eastAsiaTheme="minorHAnsi" w:hAnsi="Arial" w:cs="Arial"/>
          <w:bCs/>
          <w:lang w:eastAsia="en-US"/>
        </w:rPr>
        <w:t>, 401 10 121, 401 10 141</w:t>
      </w:r>
      <w:r>
        <w:rPr>
          <w:rFonts w:ascii="Arial" w:eastAsiaTheme="minorHAnsi" w:hAnsi="Arial" w:cs="Arial"/>
          <w:bCs/>
          <w:lang w:eastAsia="en-US"/>
        </w:rPr>
        <w:t>.</w:t>
      </w:r>
    </w:p>
    <w:p w:rsidR="00524B6A" w:rsidRPr="00BB5A13" w:rsidRDefault="00524B6A" w:rsidP="00524B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20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B5A13">
        <w:rPr>
          <w:rFonts w:ascii="Arial" w:hAnsi="Arial" w:cs="Arial"/>
        </w:rPr>
        <w:t>При определении налоговой базы (дохода)</w:t>
      </w:r>
      <w:r w:rsidR="00212EBA">
        <w:rPr>
          <w:rFonts w:ascii="Arial" w:hAnsi="Arial" w:cs="Arial"/>
        </w:rPr>
        <w:t xml:space="preserve"> Учреждения руководствуется</w:t>
      </w:r>
      <w:r w:rsidRPr="00BB5A13">
        <w:rPr>
          <w:rFonts w:ascii="Arial" w:hAnsi="Arial" w:cs="Arial"/>
        </w:rPr>
        <w:t xml:space="preserve"> положениями статьи 251 НК РФ. Перечень доходов, поименованных в данной статье, является исчерпывающим и полным.</w:t>
      </w:r>
    </w:p>
    <w:p w:rsidR="00524B6A" w:rsidRDefault="007F2008" w:rsidP="00B95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A870FE" w:rsidRDefault="00A870FE" w:rsidP="00524B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2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870FE">
        <w:rPr>
          <w:rFonts w:ascii="Arial" w:hAnsi="Arial" w:cs="Arial"/>
        </w:rPr>
        <w:t>Расходы, производимые в порядке исполнения бюджетных смет, а также плана финансово-хозяйственной деятельности, сформированных и утвержденных в у</w:t>
      </w:r>
      <w:r w:rsidR="00212EBA">
        <w:rPr>
          <w:rFonts w:ascii="Arial" w:hAnsi="Arial" w:cs="Arial"/>
        </w:rPr>
        <w:t>становленном порядке, признаются</w:t>
      </w:r>
      <w:r w:rsidRPr="00A870FE">
        <w:rPr>
          <w:rFonts w:ascii="Arial" w:hAnsi="Arial" w:cs="Arial"/>
        </w:rPr>
        <w:t xml:space="preserve"> экономически обоснованными расходами, связанными с ведением данных видов деятельности, принимаемыми для целей налогообложения согласно пункту 1 статьи 252 главы 25 НК РФ.</w:t>
      </w:r>
    </w:p>
    <w:p w:rsidR="0064268B" w:rsidRDefault="0064268B" w:rsidP="00524B6A">
      <w:pPr>
        <w:jc w:val="both"/>
        <w:rPr>
          <w:rFonts w:ascii="Arial" w:hAnsi="Arial" w:cs="Arial"/>
        </w:rPr>
      </w:pPr>
    </w:p>
    <w:p w:rsidR="00B951DC" w:rsidRDefault="0064268B" w:rsidP="00524B6A">
      <w:pPr>
        <w:jc w:val="both"/>
        <w:rPr>
          <w:rFonts w:ascii="Arial" w:hAnsi="Arial" w:cs="Arial"/>
          <w:b/>
        </w:rPr>
      </w:pPr>
      <w:r w:rsidRPr="0064268B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    </w:t>
      </w:r>
    </w:p>
    <w:p w:rsidR="0064268B" w:rsidRDefault="0064268B" w:rsidP="00B951DC">
      <w:pPr>
        <w:jc w:val="center"/>
        <w:rPr>
          <w:rFonts w:ascii="Arial" w:hAnsi="Arial" w:cs="Arial"/>
          <w:b/>
        </w:rPr>
      </w:pPr>
      <w:r w:rsidRPr="0064268B">
        <w:rPr>
          <w:rFonts w:ascii="Arial" w:hAnsi="Arial" w:cs="Arial"/>
          <w:b/>
        </w:rPr>
        <w:t>Налог на имущество</w:t>
      </w:r>
    </w:p>
    <w:p w:rsidR="0064268B" w:rsidRPr="0064268B" w:rsidRDefault="0064268B" w:rsidP="00524B6A">
      <w:pPr>
        <w:jc w:val="both"/>
        <w:rPr>
          <w:rFonts w:ascii="Arial" w:hAnsi="Arial" w:cs="Arial"/>
          <w:b/>
        </w:rPr>
      </w:pPr>
    </w:p>
    <w:p w:rsidR="00A870FE" w:rsidRPr="00A870FE" w:rsidRDefault="00A870FE" w:rsidP="00A870FE">
      <w:pPr>
        <w:jc w:val="both"/>
        <w:rPr>
          <w:rFonts w:ascii="Arial" w:hAnsi="Arial" w:cs="Arial"/>
        </w:rPr>
      </w:pPr>
      <w:r w:rsidRPr="00A870FE">
        <w:rPr>
          <w:rFonts w:ascii="Arial" w:hAnsi="Arial" w:cs="Arial"/>
        </w:rPr>
        <w:t xml:space="preserve">    </w:t>
      </w:r>
      <w:r w:rsidR="007F2008">
        <w:rPr>
          <w:rFonts w:ascii="Arial" w:hAnsi="Arial" w:cs="Arial"/>
        </w:rPr>
        <w:t xml:space="preserve"> </w:t>
      </w:r>
      <w:r w:rsidRPr="00A870FE">
        <w:rPr>
          <w:rFonts w:ascii="Arial" w:hAnsi="Arial" w:cs="Arial"/>
        </w:rPr>
        <w:t xml:space="preserve"> Объектом налогообложения считать  недвижимое имущество, находящиеся на балансе учреждения, которое учитывается в составе основных сре</w:t>
      </w:r>
      <w:proofErr w:type="gramStart"/>
      <w:r w:rsidRPr="00A870FE">
        <w:rPr>
          <w:rFonts w:ascii="Arial" w:hAnsi="Arial" w:cs="Arial"/>
        </w:rPr>
        <w:t>дств в с</w:t>
      </w:r>
      <w:proofErr w:type="gramEnd"/>
      <w:r w:rsidRPr="00A870FE">
        <w:rPr>
          <w:rFonts w:ascii="Arial" w:hAnsi="Arial" w:cs="Arial"/>
        </w:rPr>
        <w:t>оответствии с</w:t>
      </w:r>
      <w:r w:rsidR="00C378D4">
        <w:rPr>
          <w:rFonts w:ascii="Arial" w:hAnsi="Arial" w:cs="Arial"/>
        </w:rPr>
        <w:t xml:space="preserve"> правилами бухгалтерского учета</w:t>
      </w:r>
      <w:r w:rsidRPr="00A870FE">
        <w:rPr>
          <w:rFonts w:ascii="Arial" w:hAnsi="Arial" w:cs="Arial"/>
        </w:rPr>
        <w:t>.</w:t>
      </w:r>
    </w:p>
    <w:p w:rsidR="00A870FE" w:rsidRDefault="00A870FE" w:rsidP="00A870FE">
      <w:pPr>
        <w:jc w:val="both"/>
        <w:rPr>
          <w:rFonts w:ascii="Arial" w:hAnsi="Arial" w:cs="Arial"/>
        </w:rPr>
      </w:pPr>
      <w:r w:rsidRPr="00A870FE">
        <w:rPr>
          <w:rFonts w:ascii="Arial" w:hAnsi="Arial" w:cs="Arial"/>
        </w:rPr>
        <w:t xml:space="preserve">    </w:t>
      </w:r>
      <w:r w:rsidR="007F2008">
        <w:rPr>
          <w:rFonts w:ascii="Arial" w:hAnsi="Arial" w:cs="Arial"/>
        </w:rPr>
        <w:t xml:space="preserve"> </w:t>
      </w:r>
      <w:r w:rsidR="00212EBA">
        <w:rPr>
          <w:rFonts w:ascii="Arial" w:hAnsi="Arial" w:cs="Arial"/>
        </w:rPr>
        <w:t>Налоговая база по налогу на имущество определяется как среднегодовая</w:t>
      </w:r>
      <w:r w:rsidRPr="00A870FE">
        <w:rPr>
          <w:rFonts w:ascii="Arial" w:hAnsi="Arial" w:cs="Arial"/>
        </w:rPr>
        <w:t xml:space="preserve"> стоимость имущества, признав</w:t>
      </w:r>
      <w:r w:rsidR="00212EBA">
        <w:rPr>
          <w:rFonts w:ascii="Arial" w:hAnsi="Arial" w:cs="Arial"/>
        </w:rPr>
        <w:t>аемого объектом</w:t>
      </w:r>
      <w:r w:rsidRPr="00A870FE">
        <w:rPr>
          <w:rFonts w:ascii="Arial" w:hAnsi="Arial" w:cs="Arial"/>
        </w:rPr>
        <w:t xml:space="preserve"> налогообложения согласно статье 374 главы 30 НК РФ. При определ</w:t>
      </w:r>
      <w:r w:rsidR="00212EBA">
        <w:rPr>
          <w:rFonts w:ascii="Arial" w:hAnsi="Arial" w:cs="Arial"/>
        </w:rPr>
        <w:t>ении налоговой базы используется остаточная</w:t>
      </w:r>
      <w:r w:rsidRPr="00A870FE">
        <w:rPr>
          <w:rFonts w:ascii="Arial" w:hAnsi="Arial" w:cs="Arial"/>
        </w:rPr>
        <w:t xml:space="preserve"> стоимость объекта основных средств</w:t>
      </w:r>
      <w:r w:rsidR="00212EBA">
        <w:rPr>
          <w:rFonts w:ascii="Arial" w:hAnsi="Arial" w:cs="Arial"/>
        </w:rPr>
        <w:t>.</w:t>
      </w:r>
    </w:p>
    <w:p w:rsidR="00EB4AA5" w:rsidRPr="00A870FE" w:rsidRDefault="00EB4AA5" w:rsidP="00A870FE">
      <w:pPr>
        <w:jc w:val="both"/>
        <w:rPr>
          <w:rFonts w:ascii="Arial" w:hAnsi="Arial" w:cs="Arial"/>
        </w:rPr>
      </w:pPr>
    </w:p>
    <w:p w:rsidR="00EB4AA5" w:rsidRDefault="00EB4AA5" w:rsidP="00EB4AA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jc w:val="center"/>
        <w:rPr>
          <w:color w:val="000000"/>
        </w:rPr>
      </w:pPr>
      <w:r>
        <w:rPr>
          <w:b/>
          <w:bCs/>
          <w:color w:val="000000"/>
        </w:rPr>
        <w:t>Земельный налог</w:t>
      </w:r>
    </w:p>
    <w:p w:rsidR="00EB4AA5" w:rsidRDefault="00EB4AA5" w:rsidP="00EB4AA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> </w:t>
      </w:r>
    </w:p>
    <w:p w:rsidR="00EB4AA5" w:rsidRDefault="00EB4AA5" w:rsidP="00EB4AA5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Налогооблагаемая база по земельному налогу формируется согласно статьям </w:t>
      </w:r>
      <w:hyperlink r:id="rId17" w:anchor="/document/99/901765862/ZA00MDA2NB/" w:tooltip="Статья 389. Объект налогообложения" w:history="1">
        <w:r>
          <w:rPr>
            <w:rStyle w:val="a3"/>
            <w:color w:val="147900"/>
            <w:sz w:val="24"/>
            <w:szCs w:val="24"/>
          </w:rPr>
          <w:t>389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8" w:anchor="/document/99/901765862/ZA00M9O2N8/" w:tooltip="Статья 390. Налоговая база" w:history="1">
        <w:r>
          <w:rPr>
            <w:rStyle w:val="a3"/>
            <w:color w:val="147900"/>
            <w:sz w:val="24"/>
            <w:szCs w:val="24"/>
          </w:rPr>
          <w:t>390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9" w:anchor="/document/99/901765862/ZA00MBE2NP/" w:tooltip="Статья 391. Порядок определения налоговой базы" w:history="1">
        <w:r>
          <w:rPr>
            <w:rStyle w:val="a3"/>
            <w:color w:val="147900"/>
            <w:sz w:val="24"/>
            <w:szCs w:val="24"/>
          </w:rPr>
          <w:t>391</w:t>
        </w:r>
      </w:hyperlink>
      <w:r>
        <w:rPr>
          <w:rFonts w:ascii="Arial" w:hAnsi="Arial" w:cs="Arial"/>
          <w:color w:val="000000"/>
          <w:sz w:val="24"/>
          <w:szCs w:val="24"/>
        </w:rPr>
        <w:t> Налогового кодекса.</w:t>
      </w:r>
    </w:p>
    <w:p w:rsidR="00EB4AA5" w:rsidRDefault="00EB4AA5" w:rsidP="00EB4AA5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EB4AA5" w:rsidRDefault="00EB4AA5" w:rsidP="00EB4AA5">
      <w:pPr>
        <w:pStyle w:val="HTM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Основание: </w:t>
      </w:r>
      <w:hyperlink r:id="rId20" w:anchor="/document/99/901765862/XA00MD02NH/" w:tooltip="Глава 31. Земельный налог..." w:history="1">
        <w:r>
          <w:rPr>
            <w:rStyle w:val="a3"/>
            <w:color w:val="147900"/>
          </w:rPr>
          <w:t>глава 31</w:t>
        </w:r>
      </w:hyperlink>
      <w:r>
        <w:rPr>
          <w:rFonts w:ascii="Arial" w:hAnsi="Arial" w:cs="Arial"/>
          <w:color w:val="000000"/>
        </w:rPr>
        <w:t xml:space="preserve"> Налогового кодекса.</w:t>
      </w:r>
    </w:p>
    <w:p w:rsidR="00EB4AA5" w:rsidRDefault="00EB4AA5" w:rsidP="00EB4AA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B4AA5" w:rsidRDefault="00EB4AA5" w:rsidP="00EB4AA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lastRenderedPageBreak/>
        <w:t xml:space="preserve">    Налоговая ставка и наличие льгот применяется в соответствии с местным законодательством согласно </w:t>
      </w:r>
    </w:p>
    <w:p w:rsidR="00EB4AA5" w:rsidRDefault="004572BB" w:rsidP="00EB4AA5">
      <w:pPr>
        <w:pStyle w:val="HTML"/>
        <w:rPr>
          <w:rFonts w:ascii="Arial" w:hAnsi="Arial" w:cs="Arial"/>
          <w:color w:val="000000"/>
        </w:rPr>
      </w:pPr>
      <w:hyperlink r:id="rId21" w:anchor="/document/99/901765862/ZA00M6K2M2/" w:tooltip="Статья 394. Налоговая ставка" w:history="1">
        <w:r w:rsidR="00EB4AA5">
          <w:rPr>
            <w:rStyle w:val="a3"/>
            <w:color w:val="147900"/>
          </w:rPr>
          <w:t>статье 394</w:t>
        </w:r>
      </w:hyperlink>
      <w:r w:rsidR="00EB4AA5">
        <w:rPr>
          <w:rFonts w:ascii="Arial" w:hAnsi="Arial" w:cs="Arial"/>
          <w:color w:val="000000"/>
        </w:rPr>
        <w:t> Налогового кодекса.</w:t>
      </w:r>
    </w:p>
    <w:p w:rsidR="00EB4AA5" w:rsidRDefault="00EB4AA5" w:rsidP="00EB4AA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> </w:t>
      </w:r>
    </w:p>
    <w:p w:rsidR="00EB4AA5" w:rsidRDefault="00EB4AA5" w:rsidP="00EB4AA5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Налоги и авансовые платежи по земельному налогу уплачиваются в местный бюджет по местонахождению учреждения и его структурных подразделений в порядке и сроки, предусмотренные </w:t>
      </w:r>
      <w:hyperlink r:id="rId22" w:anchor="/document/99/901765862/ZA00MAI2MH/" w:tooltip="Статья 396. Порядок исчисления налога и авансовых платежей по налогу" w:history="1">
        <w:r>
          <w:rPr>
            <w:rStyle w:val="a3"/>
            <w:color w:val="147900"/>
            <w:sz w:val="24"/>
            <w:szCs w:val="24"/>
          </w:rPr>
          <w:t>статьей 396</w:t>
        </w:r>
      </w:hyperlink>
      <w:r>
        <w:rPr>
          <w:rFonts w:ascii="Arial" w:hAnsi="Arial" w:cs="Arial"/>
          <w:color w:val="000000"/>
          <w:sz w:val="24"/>
          <w:szCs w:val="24"/>
        </w:rPr>
        <w:t> Налогового кодекса</w:t>
      </w:r>
    </w:p>
    <w:p w:rsidR="00D46D8B" w:rsidRDefault="00D46D8B" w:rsidP="00EB4AA5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D46D8B" w:rsidRDefault="00D46D8B" w:rsidP="00472324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0C1C62" w:rsidRDefault="000C1C62" w:rsidP="00D46D8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0C1C62" w:rsidRDefault="000C1C62" w:rsidP="000C1C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jc w:val="center"/>
        <w:rPr>
          <w:color w:val="000000"/>
        </w:rPr>
      </w:pPr>
      <w:r>
        <w:rPr>
          <w:b/>
          <w:bCs/>
          <w:color w:val="000000"/>
        </w:rPr>
        <w:t>Налог на добавленную стоимость</w:t>
      </w:r>
      <w:r>
        <w:rPr>
          <w:color w:val="000000"/>
          <w:sz w:val="28"/>
          <w:szCs w:val="28"/>
        </w:rPr>
        <w:t> </w:t>
      </w:r>
    </w:p>
    <w:p w:rsidR="000C1C62" w:rsidRDefault="000C1C62" w:rsidP="000C1C62">
      <w:pPr>
        <w:pStyle w:val="HTML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Не является объектом обложения НДС выполнение работ (оказание услуг) операции, которые не признаются реализацией для целей расчета НДС в соответствии с Налоговым кодексом РФ.</w:t>
      </w:r>
    </w:p>
    <w:p w:rsidR="000C1C62" w:rsidRDefault="000C1C62" w:rsidP="000C1C62">
      <w:pPr>
        <w:pStyle w:val="HTML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Объектом обложения НДС признаются операции по реализации и </w:t>
      </w:r>
      <w:r>
        <w:rPr>
          <w:rStyle w:val="sfwc"/>
          <w:rFonts w:ascii="Arial" w:hAnsi="Arial" w:cs="Arial"/>
          <w:color w:val="000000"/>
          <w:sz w:val="28"/>
          <w:szCs w:val="28"/>
        </w:rPr>
        <w:t xml:space="preserve">безвозмездной передачей </w:t>
      </w:r>
      <w:r>
        <w:rPr>
          <w:rFonts w:ascii="Arial" w:hAnsi="Arial" w:cs="Arial"/>
          <w:color w:val="000000"/>
          <w:sz w:val="28"/>
          <w:szCs w:val="28"/>
        </w:rPr>
        <w:t>нефинансовых активов, в том числе:</w:t>
      </w:r>
    </w:p>
    <w:p w:rsidR="000C1C62" w:rsidRDefault="000C1C62" w:rsidP="000C1C62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по вручению подарков сотрудникам;</w:t>
      </w:r>
    </w:p>
    <w:p w:rsidR="000C1C62" w:rsidRDefault="000C1C62" w:rsidP="000C1C62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  по выдаче сотрудникам на безвозмездной основе трудовых книжек и вкладышей к ним.</w:t>
      </w:r>
      <w:r>
        <w:rPr>
          <w:color w:val="000000"/>
        </w:rPr>
        <w:t> </w:t>
      </w:r>
    </w:p>
    <w:p w:rsidR="000C1C62" w:rsidRDefault="000C1C62" w:rsidP="000C1C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Основание: </w:t>
      </w:r>
      <w:hyperlink r:id="rId23" w:anchor="/document/99/901765862/ZA00MJ02NA/" w:tooltip="Статья 146. Объект налогообложения" w:history="1">
        <w:r>
          <w:rPr>
            <w:rStyle w:val="a3"/>
            <w:color w:val="147900"/>
            <w:sz w:val="20"/>
            <w:szCs w:val="20"/>
          </w:rPr>
          <w:t>статья 146</w:t>
        </w:r>
      </w:hyperlink>
      <w:r>
        <w:rPr>
          <w:color w:val="000000"/>
          <w:sz w:val="20"/>
          <w:szCs w:val="20"/>
        </w:rPr>
        <w:t xml:space="preserve"> Налогового кодекса.</w:t>
      </w:r>
    </w:p>
    <w:p w:rsidR="000C1C62" w:rsidRDefault="000C1C62" w:rsidP="000C1C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>Учреждение является налоговым агентом по начислению и уплате НДС в части арендной платы, являясь арендодателем.</w:t>
      </w:r>
    </w:p>
    <w:p w:rsidR="000C1C62" w:rsidRDefault="000C1C62" w:rsidP="000C1C62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   Учет входного НДС по КФО 2 (предпринимательская и иная деятельность) ведется на основании счетов-фактур, формируемых в Программе 1С и заполненных в соответствии с установленным законодательством порядком и регистрируемых в книге продаж, которые хранятся в бухгалтерии учреждения. Вычет по НДС при покупке товаров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>услуг не учитывается, книга покупок не ведется.</w:t>
      </w:r>
    </w:p>
    <w:p w:rsidR="000C1C62" w:rsidRDefault="000C1C62" w:rsidP="000C1C62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0C1C62" w:rsidRDefault="000C1C62" w:rsidP="000C1C62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Учет входного НДС по товарам (работам, услугам, имущественным правам)  в деятельности по КФО 3,4,5 (бюджетная деятельность)</w:t>
      </w:r>
      <w:r w:rsidR="004723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не используются, к вычету не принимается, </w:t>
      </w:r>
      <w:r>
        <w:rPr>
          <w:rStyle w:val="sfwc"/>
          <w:rFonts w:ascii="Arial" w:hAnsi="Arial" w:cs="Arial"/>
          <w:color w:val="000000"/>
          <w:sz w:val="24"/>
          <w:szCs w:val="24"/>
        </w:rPr>
        <w:t xml:space="preserve">а </w:t>
      </w:r>
      <w:r>
        <w:rPr>
          <w:rFonts w:ascii="Arial" w:hAnsi="Arial" w:cs="Arial"/>
          <w:color w:val="000000"/>
          <w:sz w:val="24"/>
          <w:szCs w:val="24"/>
        </w:rPr>
        <w:t>учитывается в их стоимости. В этих случаях книги продаж и покупок не ведутся.</w:t>
      </w:r>
    </w:p>
    <w:p w:rsidR="000C1C62" w:rsidRDefault="000C1C62" w:rsidP="000C1C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> </w:t>
      </w:r>
    </w:p>
    <w:p w:rsidR="000C1C62" w:rsidRDefault="000C1C62" w:rsidP="000C1C62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НДС по операциям, признаваемым объектом обложения    НДС,</w:t>
      </w:r>
      <w:r w:rsidR="004723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(реализация,</w:t>
      </w:r>
      <w:r w:rsidR="004723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продажа) начисляется 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межценовой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разниц</w:t>
      </w:r>
      <w:r w:rsidR="00472324">
        <w:rPr>
          <w:rFonts w:ascii="Arial" w:hAnsi="Arial" w:cs="Arial"/>
          <w:color w:val="000000"/>
          <w:sz w:val="24"/>
          <w:szCs w:val="24"/>
        </w:rPr>
        <w:t>ы</w:t>
      </w:r>
    </w:p>
    <w:p w:rsidR="000C1C62" w:rsidRDefault="000C1C62" w:rsidP="000C1C62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0C1C62" w:rsidRDefault="000C1C62" w:rsidP="000C1C62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0C1C62" w:rsidRDefault="000C1C62" w:rsidP="000C1C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>Сумма НДС, которую нужно начислить, рассчитывается по формуле:</w:t>
      </w:r>
    </w:p>
    <w:p w:rsidR="000C1C62" w:rsidRDefault="000C1C62" w:rsidP="000C1C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674"/>
        <w:gridCol w:w="305"/>
        <w:gridCol w:w="3553"/>
        <w:gridCol w:w="298"/>
        <w:gridCol w:w="3312"/>
        <w:gridCol w:w="305"/>
        <w:gridCol w:w="1058"/>
      </w:tblGrid>
      <w:tr w:rsidR="000C1C62" w:rsidTr="000C1C6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НДС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Рыночная цена </w:t>
            </w:r>
            <w:proofErr w:type="gramStart"/>
            <w:r>
              <w:rPr>
                <w:rFonts w:ascii="Arial" w:hAnsi="Arial" w:cs="Arial"/>
                <w:color w:val="000000"/>
              </w:rPr>
              <w:t>реализованного</w:t>
            </w:r>
            <w:proofErr w:type="gramEnd"/>
            <w:r>
              <w:rPr>
                <w:rFonts w:ascii="Arial" w:hAnsi="Arial" w:cs="Arial"/>
                <w:color w:val="000000"/>
              </w:rPr>
              <w:t>,</w:t>
            </w:r>
          </w:p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безвозмездно переданного</w:t>
            </w:r>
          </w:p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имущества с учетом НДС</w:t>
            </w: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Покупная (остаточная с</w:t>
            </w:r>
            <w:proofErr w:type="gramEnd"/>
          </w:p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учетом переоценок) стоимость</w:t>
            </w:r>
          </w:p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с учетом НДС</w:t>
            </w: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×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20/120</w:t>
            </w:r>
          </w:p>
          <w:p w:rsidR="000C1C62" w:rsidRDefault="000C1C6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(10/110)</w:t>
            </w:r>
          </w:p>
        </w:tc>
      </w:tr>
      <w:tr w:rsidR="000C1C62" w:rsidTr="000C1C62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0C1C62" w:rsidRDefault="000C1C6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0C1C62" w:rsidRDefault="000C1C62" w:rsidP="000C1C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 w:rsidR="000C1C62" w:rsidRDefault="000C1C62" w:rsidP="000C1C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 xml:space="preserve">Основание: </w:t>
      </w:r>
      <w:hyperlink r:id="rId24" w:anchor="/document/99/901765862/XA00M3O2MF/" w:tooltip="3. При реализации имущества, подлежащего учету по стоимости с учетом уплаченного налога, налоговая база определяется как разница между ценой реализуемого имущества, определяемой с учетом положений статьи 105_3 настоящего Кодекса..." w:history="1">
        <w:r>
          <w:rPr>
            <w:rStyle w:val="a3"/>
            <w:color w:val="147900"/>
          </w:rPr>
          <w:t>пункт 3</w:t>
        </w:r>
      </w:hyperlink>
      <w:r>
        <w:rPr>
          <w:color w:val="000000"/>
        </w:rPr>
        <w:t xml:space="preserve"> статьи 154 и </w:t>
      </w:r>
      <w:hyperlink r:id="rId25" w:anchor="/document/99/901765862/XA00MAA2MO/" w:tooltip="4. При получении денежных средств, связанных с оплатой товаров (работ, услуг), предусмотренных статьей 162 настоящего Кодекса, а также при получении оплаты, частичной оплаты в счет предстоящих поставок товаров (выполнения работ..." w:history="1">
        <w:r>
          <w:rPr>
            <w:rStyle w:val="a3"/>
            <w:color w:val="147900"/>
          </w:rPr>
          <w:t>пункт 4</w:t>
        </w:r>
      </w:hyperlink>
      <w:r>
        <w:rPr>
          <w:color w:val="000000"/>
        </w:rPr>
        <w:t xml:space="preserve"> статьи 164 Налогового кодекса</w:t>
      </w:r>
    </w:p>
    <w:p w:rsidR="00A870FE" w:rsidRPr="00A870FE" w:rsidRDefault="00A870FE" w:rsidP="00EB4AA5">
      <w:pPr>
        <w:jc w:val="both"/>
        <w:rPr>
          <w:rFonts w:ascii="Arial" w:hAnsi="Arial" w:cs="Arial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</w:t>
      </w:r>
      <w:r>
        <w:rPr>
          <w:rFonts w:ascii="Arial" w:eastAsiaTheme="minorHAnsi" w:hAnsi="Arial" w:cs="Arial"/>
          <w:b/>
          <w:bCs/>
          <w:lang w:eastAsia="en-US"/>
        </w:rPr>
        <w:t>Денежные средства учреждения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Безналичные денежные средства отражаются на лицевых счетах, открытых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Учреждению, на основании выписок.</w:t>
      </w: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7F2008">
        <w:rPr>
          <w:rFonts w:ascii="Arial" w:eastAsiaTheme="minorHAnsi" w:hAnsi="Arial" w:cs="Arial"/>
          <w:lang w:eastAsia="en-US"/>
        </w:rPr>
        <w:t xml:space="preserve">Кассовая книга ведется </w:t>
      </w:r>
      <w:r w:rsidR="00146C01">
        <w:rPr>
          <w:rFonts w:ascii="Arial" w:eastAsiaTheme="minorHAnsi" w:hAnsi="Arial" w:cs="Arial"/>
          <w:lang w:eastAsia="en-US"/>
        </w:rPr>
        <w:t xml:space="preserve"> ручным способом в бумажной форме (п. 4.7 Указания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3210-У).</w:t>
      </w: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Ответственность за сохранность ценностей, находящихся в кассе </w:t>
      </w:r>
      <w:r>
        <w:rPr>
          <w:rFonts w:ascii="Arial" w:eastAsiaTheme="minorHAnsi" w:hAnsi="Arial" w:cs="Arial"/>
          <w:lang w:eastAsia="en-US"/>
        </w:rPr>
        <w:t>це</w:t>
      </w:r>
      <w:r w:rsidR="00327572">
        <w:rPr>
          <w:rFonts w:ascii="Arial" w:eastAsiaTheme="minorHAnsi" w:hAnsi="Arial" w:cs="Arial"/>
          <w:lang w:eastAsia="en-US"/>
        </w:rPr>
        <w:t>н</w:t>
      </w:r>
      <w:r>
        <w:rPr>
          <w:rFonts w:ascii="Arial" w:eastAsiaTheme="minorHAnsi" w:hAnsi="Arial" w:cs="Arial"/>
          <w:lang w:eastAsia="en-US"/>
        </w:rPr>
        <w:t>трализованной бухгалтерии</w:t>
      </w:r>
      <w:r w:rsidR="00146C01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несет </w:t>
      </w:r>
      <w:r>
        <w:rPr>
          <w:rFonts w:ascii="Arial" w:eastAsiaTheme="minorHAnsi" w:hAnsi="Arial" w:cs="Arial"/>
          <w:lang w:eastAsia="en-US"/>
        </w:rPr>
        <w:t>бухгалтер, который</w:t>
      </w:r>
      <w:r w:rsidR="00146C01">
        <w:rPr>
          <w:rFonts w:ascii="Arial" w:eastAsiaTheme="minorHAnsi" w:hAnsi="Arial" w:cs="Arial"/>
          <w:lang w:eastAsia="en-US"/>
        </w:rPr>
        <w:t xml:space="preserve"> в обязательном порядке фиксирует любой приход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и расход наличных денежных сре</w:t>
      </w:r>
      <w:proofErr w:type="gramStart"/>
      <w:r w:rsidR="00146C01">
        <w:rPr>
          <w:rFonts w:ascii="Arial" w:eastAsiaTheme="minorHAnsi" w:hAnsi="Arial" w:cs="Arial"/>
          <w:lang w:eastAsia="en-US"/>
        </w:rPr>
        <w:t xml:space="preserve">дств </w:t>
      </w:r>
      <w:r w:rsidR="007F2008">
        <w:rPr>
          <w:rFonts w:ascii="Arial" w:eastAsiaTheme="minorHAnsi" w:hAnsi="Arial" w:cs="Arial"/>
          <w:lang w:eastAsia="en-US"/>
        </w:rPr>
        <w:t>в</w:t>
      </w:r>
      <w:r w:rsidR="00146C01">
        <w:rPr>
          <w:rFonts w:ascii="Arial" w:eastAsiaTheme="minorHAnsi" w:hAnsi="Arial" w:cs="Arial"/>
          <w:lang w:eastAsia="en-US"/>
        </w:rPr>
        <w:t xml:space="preserve"> к</w:t>
      </w:r>
      <w:proofErr w:type="gramEnd"/>
      <w:r w:rsidR="00146C01">
        <w:rPr>
          <w:rFonts w:ascii="Arial" w:eastAsiaTheme="minorHAnsi" w:hAnsi="Arial" w:cs="Arial"/>
          <w:lang w:eastAsia="en-US"/>
        </w:rPr>
        <w:t>ассовой книге строго в день составления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документа.</w:t>
      </w: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Кассовая книга шнуруется, нумеруется, опечатывается и подписывается </w:t>
      </w:r>
      <w:r>
        <w:rPr>
          <w:rFonts w:ascii="Arial" w:eastAsiaTheme="minorHAnsi" w:hAnsi="Arial" w:cs="Arial"/>
          <w:lang w:eastAsia="en-US"/>
        </w:rPr>
        <w:t xml:space="preserve">руководителем </w:t>
      </w:r>
      <w:r w:rsidR="00146C01">
        <w:rPr>
          <w:rFonts w:ascii="Arial" w:eastAsiaTheme="minorHAnsi" w:hAnsi="Arial" w:cs="Arial"/>
          <w:lang w:eastAsia="en-US"/>
        </w:rPr>
        <w:t>Учреждения и главным бухгалтером.</w:t>
      </w:r>
    </w:p>
    <w:p w:rsidR="00CA4286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Прием в кассу наличных денежных средств от физических лиц производится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Приходным кассовым</w:t>
      </w:r>
      <w:r w:rsidR="00CA428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ордерам (ф. 0310001).</w:t>
      </w: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Выдача денег из кассы происходит по расходным кассовым ордерам, по платежным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ведомостям, заявлениям на выдачу денег и другим документам. Документы на выдачу денег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подписывают </w:t>
      </w:r>
      <w:r>
        <w:rPr>
          <w:rFonts w:ascii="Arial" w:eastAsiaTheme="minorHAnsi" w:hAnsi="Arial" w:cs="Arial"/>
          <w:lang w:eastAsia="en-US"/>
        </w:rPr>
        <w:t>руководитель</w:t>
      </w:r>
      <w:r w:rsidR="00146C01">
        <w:rPr>
          <w:rFonts w:ascii="Arial" w:eastAsiaTheme="minorHAnsi" w:hAnsi="Arial" w:cs="Arial"/>
          <w:lang w:eastAsia="en-US"/>
        </w:rPr>
        <w:t xml:space="preserve"> Учреждения и главный бухгалтер.</w:t>
      </w:r>
      <w:bookmarkStart w:id="0" w:name="_GoBack"/>
      <w:bookmarkEnd w:id="0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</w:t>
      </w:r>
      <w:r w:rsidR="00CA4286">
        <w:rPr>
          <w:rFonts w:ascii="Arial" w:eastAsiaTheme="minorHAnsi" w:hAnsi="Arial" w:cs="Arial"/>
          <w:b/>
          <w:bCs/>
          <w:lang w:eastAsia="en-US"/>
        </w:rPr>
        <w:t xml:space="preserve">      </w:t>
      </w:r>
      <w:r>
        <w:rPr>
          <w:rFonts w:ascii="Arial" w:eastAsiaTheme="minorHAnsi" w:hAnsi="Arial" w:cs="Arial"/>
          <w:b/>
          <w:bCs/>
          <w:lang w:eastAsia="en-US"/>
        </w:rPr>
        <w:t xml:space="preserve">  </w:t>
      </w:r>
      <w:r w:rsidR="00B0232E">
        <w:rPr>
          <w:rFonts w:ascii="Arial" w:eastAsiaTheme="minorHAnsi" w:hAnsi="Arial" w:cs="Arial"/>
          <w:b/>
          <w:bCs/>
          <w:lang w:eastAsia="en-US"/>
        </w:rPr>
        <w:t xml:space="preserve">    </w:t>
      </w:r>
      <w:r>
        <w:rPr>
          <w:rFonts w:ascii="Arial" w:eastAsiaTheme="minorHAnsi" w:hAnsi="Arial" w:cs="Arial"/>
          <w:b/>
          <w:bCs/>
          <w:lang w:eastAsia="en-US"/>
        </w:rPr>
        <w:t xml:space="preserve">  Денежные документы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8156F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46C01">
        <w:rPr>
          <w:rFonts w:ascii="Arial" w:eastAsiaTheme="minorHAnsi" w:hAnsi="Arial" w:cs="Arial"/>
          <w:lang w:eastAsia="en-US"/>
        </w:rPr>
        <w:t>В составе денежных документов учитываются (п. 169 Инструкции 157н):</w:t>
      </w:r>
    </w:p>
    <w:p w:rsidR="00146C01" w:rsidRDefault="00146C01" w:rsidP="00DA4965">
      <w:pPr>
        <w:pStyle w:val="a6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CA4286">
        <w:rPr>
          <w:rFonts w:ascii="Arial" w:eastAsiaTheme="minorHAnsi" w:hAnsi="Arial" w:cs="Arial"/>
          <w:lang w:eastAsia="en-US"/>
        </w:rPr>
        <w:t xml:space="preserve">Оплаченные путевки в </w:t>
      </w:r>
      <w:r w:rsidR="00920042">
        <w:rPr>
          <w:rFonts w:ascii="Arial" w:eastAsiaTheme="minorHAnsi" w:hAnsi="Arial" w:cs="Arial"/>
          <w:lang w:eastAsia="en-US"/>
        </w:rPr>
        <w:t>оздоровительные лагеря</w:t>
      </w:r>
    </w:p>
    <w:p w:rsidR="00920042" w:rsidRPr="008355BF" w:rsidRDefault="00920042" w:rsidP="00DA4965">
      <w:pPr>
        <w:pStyle w:val="a6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8355BF">
        <w:rPr>
          <w:rFonts w:ascii="Arial" w:eastAsiaTheme="minorHAnsi" w:hAnsi="Arial" w:cs="Arial"/>
          <w:lang w:eastAsia="en-US"/>
        </w:rPr>
        <w:t xml:space="preserve">Оплаченные </w:t>
      </w:r>
      <w:r w:rsidR="00212EBA" w:rsidRPr="008355BF">
        <w:rPr>
          <w:rFonts w:ascii="Arial" w:eastAsiaTheme="minorHAnsi" w:hAnsi="Arial" w:cs="Arial"/>
          <w:lang w:eastAsia="en-US"/>
        </w:rPr>
        <w:t xml:space="preserve">путевки в </w:t>
      </w:r>
      <w:r w:rsidRPr="008355BF">
        <w:rPr>
          <w:rFonts w:ascii="Arial" w:eastAsiaTheme="minorHAnsi" w:hAnsi="Arial" w:cs="Arial"/>
          <w:lang w:eastAsia="en-US"/>
        </w:rPr>
        <w:t>лагеря для одаренных детей</w:t>
      </w:r>
    </w:p>
    <w:p w:rsidR="00CA4286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.</w:t>
      </w:r>
      <w:r w:rsidR="00CA4286">
        <w:rPr>
          <w:rFonts w:ascii="Arial" w:eastAsiaTheme="minorHAnsi" w:hAnsi="Arial" w:cs="Arial"/>
          <w:lang w:eastAsia="en-US"/>
        </w:rPr>
        <w:t xml:space="preserve">      </w:t>
      </w:r>
      <w:r>
        <w:rPr>
          <w:rFonts w:ascii="Arial" w:eastAsiaTheme="minorHAnsi" w:hAnsi="Arial" w:cs="Arial"/>
          <w:lang w:eastAsia="en-US"/>
        </w:rPr>
        <w:t xml:space="preserve"> Прием в кассу и выдача из</w:t>
      </w:r>
      <w:r w:rsidR="00CA428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кассы таких документов оформляются Приходными кассовыми ордерами (ф.0310001) и Расходными кассовыми ордерами (ф. 0310002) с оформлением на них</w:t>
      </w:r>
      <w:r w:rsidR="00CA428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записи "Фондовый".</w:t>
      </w: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Приходные и расходные кассовые ордера с записью "Фондовый"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регистрируются в Журнале регистрации приходных и расходных кассовых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документов отдельно от приходных и расходных кассовых ордеров, оформляющих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операций с денежными средствами.</w:t>
      </w: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374B4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Учет операций с денежными документами ведется на отдельных листах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Кассовой книги учреждения с проставлением на них записи "Фондовый".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   </w:t>
      </w:r>
      <w:r w:rsidR="00374B44">
        <w:rPr>
          <w:rFonts w:ascii="Arial" w:eastAsiaTheme="minorHAnsi" w:hAnsi="Arial" w:cs="Arial"/>
          <w:b/>
          <w:bCs/>
          <w:lang w:eastAsia="en-US"/>
        </w:rPr>
        <w:t xml:space="preserve">     </w:t>
      </w:r>
      <w:r>
        <w:rPr>
          <w:rFonts w:ascii="Arial" w:eastAsiaTheme="minorHAnsi" w:hAnsi="Arial" w:cs="Arial"/>
          <w:b/>
          <w:bCs/>
          <w:lang w:eastAsia="en-US"/>
        </w:rPr>
        <w:t xml:space="preserve"> Расчеты с дебиторами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374B4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</w:t>
      </w:r>
      <w:r w:rsidR="00146C01">
        <w:rPr>
          <w:rFonts w:ascii="Arial" w:eastAsiaTheme="minorHAnsi" w:hAnsi="Arial" w:cs="Arial"/>
          <w:lang w:eastAsia="en-US"/>
        </w:rPr>
        <w:t>На счете 0 20500 000 «Расчеты по доходам» учитываются начисленные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учреждением в момент возникновения требований к их плательщикам:</w:t>
      </w:r>
    </w:p>
    <w:p w:rsidR="00146C01" w:rsidRPr="00B0232E" w:rsidRDefault="00146C01" w:rsidP="00DA4965">
      <w:pPr>
        <w:pStyle w:val="a6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B0232E">
        <w:rPr>
          <w:rFonts w:ascii="Arial" w:eastAsiaTheme="minorHAnsi" w:hAnsi="Arial" w:cs="Arial"/>
          <w:lang w:eastAsia="en-US"/>
        </w:rPr>
        <w:t>Согласно заключенным договорам,</w:t>
      </w:r>
      <w:r w:rsidR="007A6BD7" w:rsidRPr="00B0232E">
        <w:rPr>
          <w:rFonts w:ascii="Arial" w:eastAsiaTheme="minorHAnsi" w:hAnsi="Arial" w:cs="Arial"/>
          <w:lang w:eastAsia="en-US"/>
        </w:rPr>
        <w:t xml:space="preserve"> находящимся в ведении ответственных должностных лиц учреждения.</w:t>
      </w:r>
    </w:p>
    <w:p w:rsidR="00146C01" w:rsidRPr="00374B44" w:rsidRDefault="00146C01" w:rsidP="00DA4965">
      <w:pPr>
        <w:pStyle w:val="a6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374B44">
        <w:rPr>
          <w:rFonts w:ascii="Arial" w:eastAsiaTheme="minorHAnsi" w:hAnsi="Arial" w:cs="Arial"/>
          <w:lang w:eastAsia="en-US"/>
        </w:rPr>
        <w:t>По соглашениям,</w:t>
      </w:r>
    </w:p>
    <w:p w:rsidR="00146C01" w:rsidRPr="00374B44" w:rsidRDefault="00146C01" w:rsidP="00DA4965">
      <w:pPr>
        <w:pStyle w:val="a6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374B44">
        <w:rPr>
          <w:rFonts w:ascii="Arial" w:eastAsiaTheme="minorHAnsi" w:hAnsi="Arial" w:cs="Arial"/>
          <w:lang w:eastAsia="en-US"/>
        </w:rPr>
        <w:t>При выполнении возложенных согласно законодательству РФ функций.</w:t>
      </w:r>
    </w:p>
    <w:p w:rsidR="00146C01" w:rsidRDefault="00374B4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 xml:space="preserve">Доходы от субсидии на финансовое обеспечение выполнения </w:t>
      </w:r>
      <w:r>
        <w:rPr>
          <w:rFonts w:ascii="Arial" w:eastAsiaTheme="minorHAnsi" w:hAnsi="Arial" w:cs="Arial"/>
          <w:lang w:eastAsia="en-US"/>
        </w:rPr>
        <w:t>гос</w:t>
      </w:r>
      <w:r w:rsidR="00146C01">
        <w:rPr>
          <w:rFonts w:ascii="Arial" w:eastAsiaTheme="minorHAnsi" w:hAnsi="Arial" w:cs="Arial"/>
          <w:lang w:eastAsia="en-US"/>
        </w:rPr>
        <w:t>ударственного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(муниципального) задания начис</w:t>
      </w:r>
      <w:r w:rsidR="00375C61">
        <w:rPr>
          <w:rFonts w:ascii="Arial" w:eastAsiaTheme="minorHAnsi" w:hAnsi="Arial" w:cs="Arial"/>
          <w:lang w:eastAsia="en-US"/>
        </w:rPr>
        <w:t>ляются на доходы будущих периодов на о</w:t>
      </w:r>
      <w:r w:rsidR="000161B8">
        <w:rPr>
          <w:rFonts w:ascii="Arial" w:eastAsiaTheme="minorHAnsi" w:hAnsi="Arial" w:cs="Arial"/>
          <w:lang w:eastAsia="en-US"/>
        </w:rPr>
        <w:t>сновании принятого соглашения</w:t>
      </w:r>
      <w:r w:rsidR="00134822">
        <w:rPr>
          <w:rFonts w:ascii="Arial" w:eastAsiaTheme="minorHAnsi" w:hAnsi="Arial" w:cs="Arial"/>
          <w:lang w:eastAsia="en-US"/>
        </w:rPr>
        <w:t>; признаются в составе текущих доходов</w:t>
      </w:r>
      <w:r w:rsidR="00EC1B18">
        <w:rPr>
          <w:rFonts w:ascii="Arial" w:eastAsiaTheme="minorHAnsi" w:hAnsi="Arial" w:cs="Arial"/>
          <w:lang w:eastAsia="en-US"/>
        </w:rPr>
        <w:t xml:space="preserve"> на основании </w:t>
      </w:r>
      <w:r w:rsidR="0026002C">
        <w:rPr>
          <w:rFonts w:ascii="Arial" w:eastAsiaTheme="minorHAnsi" w:hAnsi="Arial" w:cs="Arial"/>
          <w:lang w:eastAsia="en-US"/>
        </w:rPr>
        <w:t xml:space="preserve">отчета об использовании субсидии </w:t>
      </w:r>
      <w:r w:rsidR="00082808">
        <w:rPr>
          <w:rFonts w:ascii="Arial" w:eastAsiaTheme="minorHAnsi" w:hAnsi="Arial" w:cs="Arial"/>
          <w:lang w:eastAsia="en-US"/>
        </w:rPr>
        <w:t xml:space="preserve">на выполнения государственного (муниципального) задания </w:t>
      </w:r>
      <w:r w:rsidR="00EC1B18">
        <w:rPr>
          <w:rFonts w:ascii="Arial" w:eastAsiaTheme="minorHAnsi" w:hAnsi="Arial" w:cs="Arial"/>
          <w:lang w:eastAsia="en-US"/>
        </w:rPr>
        <w:t>вне зависимости от дня фактического поступления денег</w:t>
      </w:r>
      <w:r w:rsidR="00375C61">
        <w:rPr>
          <w:rFonts w:ascii="Arial" w:eastAsiaTheme="minorHAnsi" w:hAnsi="Arial" w:cs="Arial"/>
          <w:lang w:eastAsia="en-US"/>
        </w:rPr>
        <w:t xml:space="preserve"> </w:t>
      </w:r>
      <w:r w:rsidR="00134822">
        <w:rPr>
          <w:rFonts w:ascii="Arial" w:eastAsiaTheme="minorHAnsi" w:hAnsi="Arial" w:cs="Arial"/>
          <w:lang w:eastAsia="en-US"/>
        </w:rPr>
        <w:t>и</w:t>
      </w:r>
      <w:r w:rsidR="00146C01">
        <w:rPr>
          <w:rFonts w:ascii="Arial" w:eastAsiaTheme="minorHAnsi" w:hAnsi="Arial" w:cs="Arial"/>
          <w:lang w:eastAsia="en-US"/>
        </w:rPr>
        <w:t xml:space="preserve"> </w:t>
      </w:r>
      <w:r w:rsidR="00134822">
        <w:rPr>
          <w:rFonts w:ascii="Arial" w:eastAsiaTheme="minorHAnsi" w:hAnsi="Arial" w:cs="Arial"/>
          <w:lang w:eastAsia="en-US"/>
        </w:rPr>
        <w:t xml:space="preserve">оформляется бухгалтерской </w:t>
      </w:r>
      <w:r w:rsidR="00134822" w:rsidRPr="00134822">
        <w:rPr>
          <w:rFonts w:ascii="Arial" w:eastAsiaTheme="minorHAnsi" w:hAnsi="Arial" w:cs="Arial"/>
          <w:lang w:eastAsia="en-US"/>
        </w:rPr>
        <w:t xml:space="preserve">справкой </w:t>
      </w:r>
      <w:r w:rsidR="00134822" w:rsidRPr="00134822">
        <w:rPr>
          <w:b/>
          <w:i/>
          <w:iCs/>
          <w:color w:val="000000"/>
          <w:sz w:val="22"/>
          <w:szCs w:val="22"/>
        </w:rPr>
        <w:t xml:space="preserve">  </w:t>
      </w:r>
      <w:r w:rsidR="00134822" w:rsidRPr="00B0232E">
        <w:rPr>
          <w:rFonts w:ascii="Arial" w:hAnsi="Arial" w:cs="Arial"/>
          <w:b/>
          <w:i/>
          <w:iCs/>
          <w:color w:val="000000"/>
        </w:rPr>
        <w:t>(</w:t>
      </w:r>
      <w:hyperlink r:id="rId26" w:anchor="/document/140/33945/" w:tooltip="Бухгалтерская справка" w:history="1">
        <w:r w:rsidR="00134822" w:rsidRPr="00B0232E">
          <w:rPr>
            <w:rStyle w:val="a3"/>
            <w:rFonts w:ascii="Arial" w:hAnsi="Arial" w:cs="Arial"/>
            <w:b/>
            <w:i/>
            <w:iCs/>
          </w:rPr>
          <w:t>ф. 0504833</w:t>
        </w:r>
      </w:hyperlink>
      <w:r w:rsidR="00134822" w:rsidRPr="00B0232E">
        <w:rPr>
          <w:rFonts w:ascii="Arial" w:hAnsi="Arial" w:cs="Arial"/>
          <w:b/>
          <w:i/>
          <w:iCs/>
          <w:color w:val="000000"/>
        </w:rPr>
        <w:t>).</w:t>
      </w:r>
    </w:p>
    <w:p w:rsidR="00EC1B18" w:rsidRPr="00B0232E" w:rsidRDefault="00EC1B18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Доходы от целевой субсидии начисляются на доходы будущих периодов на</w:t>
      </w:r>
      <w:r w:rsidR="000161B8">
        <w:rPr>
          <w:rFonts w:ascii="Arial" w:eastAsiaTheme="minorHAnsi" w:hAnsi="Arial" w:cs="Arial"/>
          <w:lang w:eastAsia="en-US"/>
        </w:rPr>
        <w:t xml:space="preserve"> основании принятого соглашения</w:t>
      </w:r>
      <w:r w:rsidR="00134822">
        <w:rPr>
          <w:rFonts w:ascii="Arial" w:eastAsiaTheme="minorHAnsi" w:hAnsi="Arial" w:cs="Arial"/>
          <w:lang w:eastAsia="en-US"/>
        </w:rPr>
        <w:t>; признаются в составе текущих доходов</w:t>
      </w:r>
      <w:r>
        <w:rPr>
          <w:rFonts w:ascii="Arial" w:eastAsiaTheme="minorHAnsi" w:hAnsi="Arial" w:cs="Arial"/>
          <w:lang w:eastAsia="en-US"/>
        </w:rPr>
        <w:t xml:space="preserve"> на основании отчета об использовании целевой субсидии </w:t>
      </w:r>
      <w:r w:rsidR="00134822">
        <w:rPr>
          <w:rFonts w:ascii="Arial" w:eastAsiaTheme="minorHAnsi" w:hAnsi="Arial" w:cs="Arial"/>
          <w:lang w:eastAsia="en-US"/>
        </w:rPr>
        <w:t xml:space="preserve">и оформляется бухгалтерской </w:t>
      </w:r>
      <w:r w:rsidR="00134822" w:rsidRPr="00134822">
        <w:rPr>
          <w:rFonts w:ascii="Arial" w:eastAsiaTheme="minorHAnsi" w:hAnsi="Arial" w:cs="Arial"/>
          <w:lang w:eastAsia="en-US"/>
        </w:rPr>
        <w:t xml:space="preserve">справкой </w:t>
      </w:r>
      <w:r w:rsidR="00134822" w:rsidRPr="00134822">
        <w:rPr>
          <w:b/>
          <w:i/>
          <w:iCs/>
          <w:color w:val="000000"/>
          <w:sz w:val="22"/>
          <w:szCs w:val="22"/>
        </w:rPr>
        <w:t xml:space="preserve">  </w:t>
      </w:r>
      <w:r w:rsidR="00134822" w:rsidRPr="00B0232E">
        <w:rPr>
          <w:rFonts w:ascii="Arial" w:hAnsi="Arial" w:cs="Arial"/>
          <w:b/>
          <w:i/>
          <w:iCs/>
          <w:color w:val="000000"/>
        </w:rPr>
        <w:t>(</w:t>
      </w:r>
      <w:hyperlink r:id="rId27" w:anchor="/document/140/33945/" w:tooltip="Бухгалтерская справка" w:history="1">
        <w:r w:rsidR="00134822" w:rsidRPr="00B0232E">
          <w:rPr>
            <w:rStyle w:val="a3"/>
            <w:rFonts w:ascii="Arial" w:hAnsi="Arial" w:cs="Arial"/>
            <w:b/>
            <w:i/>
            <w:iCs/>
          </w:rPr>
          <w:t>ф. 0504833</w:t>
        </w:r>
      </w:hyperlink>
      <w:r w:rsidR="00134822" w:rsidRPr="00B0232E">
        <w:rPr>
          <w:rFonts w:ascii="Arial" w:hAnsi="Arial" w:cs="Arial"/>
          <w:b/>
          <w:i/>
          <w:iCs/>
          <w:color w:val="000000"/>
        </w:rPr>
        <w:t>)</w:t>
      </w:r>
      <w:r w:rsidR="00134822" w:rsidRPr="00B0232E">
        <w:rPr>
          <w:rFonts w:ascii="Arial" w:hAnsi="Arial" w:cs="Arial"/>
        </w:rPr>
        <w:t xml:space="preserve"> </w:t>
      </w:r>
      <w:r w:rsidR="00134822" w:rsidRPr="00B0232E">
        <w:rPr>
          <w:rFonts w:ascii="Arial" w:hAnsi="Arial" w:cs="Arial"/>
          <w:b/>
        </w:rPr>
        <w:t>(</w:t>
      </w:r>
      <w:hyperlink r:id="rId28" w:anchor="/document/99/542619320/XA00M4C2MJ/" w:tooltip="40. Доходы от безвозмездных поступлений денежных средств (включая субсидии и гранты) или доходы от безвозмездно полученных" w:history="1">
        <w:r w:rsidR="00134822" w:rsidRPr="00B0232E">
          <w:rPr>
            <w:rStyle w:val="a3"/>
            <w:rFonts w:ascii="Arial" w:hAnsi="Arial" w:cs="Arial"/>
            <w:b/>
          </w:rPr>
          <w:t>пункт 40</w:t>
        </w:r>
      </w:hyperlink>
      <w:r w:rsidR="00134822" w:rsidRPr="00B0232E">
        <w:rPr>
          <w:rFonts w:ascii="Arial" w:hAnsi="Arial" w:cs="Arial"/>
          <w:b/>
          <w:color w:val="000000"/>
        </w:rPr>
        <w:t> СГС «Доходы»)</w:t>
      </w:r>
    </w:p>
    <w:p w:rsidR="00146C01" w:rsidRDefault="00374B4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Доходы от штрафов, пеней, неустоек, возмещения ущерба признаются в</w:t>
      </w:r>
      <w:r w:rsidR="004805CA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бухгалтерском учете на дату возникновения требования к плательщику штрафов,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пеней, неустоек, возмещения ущерба (п. 34 Приказа 32н):</w:t>
      </w:r>
    </w:p>
    <w:p w:rsidR="00146C01" w:rsidRPr="00374B44" w:rsidRDefault="00146C01" w:rsidP="00DA4965">
      <w:pPr>
        <w:pStyle w:val="a6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374B44">
        <w:rPr>
          <w:rFonts w:ascii="Arial" w:eastAsiaTheme="minorHAnsi" w:hAnsi="Arial" w:cs="Arial"/>
          <w:lang w:eastAsia="en-US"/>
        </w:rPr>
        <w:t>при вступлении в силу вынесенного постановления (решения) по делу об</w:t>
      </w:r>
      <w:r w:rsidR="00374B44">
        <w:rPr>
          <w:rFonts w:ascii="Arial" w:eastAsiaTheme="minorHAnsi" w:hAnsi="Arial" w:cs="Arial"/>
          <w:lang w:eastAsia="en-US"/>
        </w:rPr>
        <w:t xml:space="preserve"> </w:t>
      </w:r>
      <w:r w:rsidRPr="00374B44">
        <w:rPr>
          <w:rFonts w:ascii="Arial" w:eastAsiaTheme="minorHAnsi" w:hAnsi="Arial" w:cs="Arial"/>
          <w:lang w:eastAsia="en-US"/>
        </w:rPr>
        <w:t>административном правонарушении;</w:t>
      </w:r>
    </w:p>
    <w:p w:rsidR="00146C01" w:rsidRPr="00374B44" w:rsidRDefault="00146C01" w:rsidP="00DA4965">
      <w:pPr>
        <w:pStyle w:val="a6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374B44">
        <w:rPr>
          <w:rFonts w:ascii="Arial" w:eastAsiaTheme="minorHAnsi" w:hAnsi="Arial" w:cs="Arial"/>
          <w:lang w:eastAsia="en-US"/>
        </w:rPr>
        <w:t>при предъявлении плательщику документа, устанавливающего право</w:t>
      </w:r>
      <w:r w:rsidR="00374B44" w:rsidRPr="00374B44">
        <w:rPr>
          <w:rFonts w:ascii="Arial" w:eastAsiaTheme="minorHAnsi" w:hAnsi="Arial" w:cs="Arial"/>
          <w:lang w:eastAsia="en-US"/>
        </w:rPr>
        <w:t xml:space="preserve"> </w:t>
      </w:r>
      <w:r w:rsidRPr="00374B44">
        <w:rPr>
          <w:rFonts w:ascii="Arial" w:eastAsiaTheme="minorHAnsi" w:hAnsi="Arial" w:cs="Arial"/>
          <w:lang w:eastAsia="en-US"/>
        </w:rPr>
        <w:t>требования по уплате предусмотренных контрактом (договором,</w:t>
      </w:r>
      <w:r w:rsidR="00374B44" w:rsidRPr="00374B44">
        <w:rPr>
          <w:rFonts w:ascii="Arial" w:eastAsiaTheme="minorHAnsi" w:hAnsi="Arial" w:cs="Arial"/>
          <w:lang w:eastAsia="en-US"/>
        </w:rPr>
        <w:t xml:space="preserve"> </w:t>
      </w:r>
      <w:r w:rsidRPr="00374B44">
        <w:rPr>
          <w:rFonts w:ascii="Arial" w:eastAsiaTheme="minorHAnsi" w:hAnsi="Arial" w:cs="Arial"/>
          <w:lang w:eastAsia="en-US"/>
        </w:rPr>
        <w:t>соглашением) неустоек (штрафов, пеней).</w:t>
      </w:r>
    </w:p>
    <w:p w:rsidR="00146C01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Начисление учреждением ожидаемых доходов от выставленных претензий </w:t>
      </w:r>
      <w:proofErr w:type="gramStart"/>
      <w:r w:rsidR="00146C01">
        <w:rPr>
          <w:rFonts w:ascii="Arial" w:eastAsiaTheme="minorHAnsi" w:hAnsi="Arial" w:cs="Arial"/>
          <w:lang w:eastAsia="en-US"/>
        </w:rPr>
        <w:t>к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поставщику услуг за нарушения условий государственного контракта,</w:t>
      </w:r>
      <w:r w:rsidR="004805C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 xml:space="preserve">оспариваемых исполнителями </w:t>
      </w:r>
      <w:r w:rsidR="00B0232E">
        <w:rPr>
          <w:rFonts w:ascii="Arial" w:eastAsiaTheme="minorHAnsi" w:hAnsi="Arial" w:cs="Arial"/>
          <w:lang w:eastAsia="en-US"/>
        </w:rPr>
        <w:t xml:space="preserve">(в </w:t>
      </w:r>
      <w:proofErr w:type="gramStart"/>
      <w:r>
        <w:rPr>
          <w:rFonts w:ascii="Arial" w:eastAsiaTheme="minorHAnsi" w:hAnsi="Arial" w:cs="Arial"/>
          <w:lang w:eastAsia="en-US"/>
        </w:rPr>
        <w:t>связи</w:t>
      </w:r>
      <w:proofErr w:type="gramEnd"/>
      <w:r>
        <w:rPr>
          <w:rFonts w:ascii="Arial" w:eastAsiaTheme="minorHAnsi" w:hAnsi="Arial" w:cs="Arial"/>
          <w:lang w:eastAsia="en-US"/>
        </w:rPr>
        <w:t xml:space="preserve"> с чем сумму поступлений невозможно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надежно оценить), осуществляется по дебету счета 2 20941 560 и кредиту счета 2</w:t>
      </w:r>
    </w:p>
    <w:p w:rsidR="002E44CC" w:rsidRDefault="00146C01" w:rsidP="00E33A7A">
      <w:pPr>
        <w:autoSpaceDE w:val="0"/>
        <w:autoSpaceDN w:val="0"/>
        <w:adjustRightInd w:val="0"/>
        <w:jc w:val="both"/>
      </w:pPr>
      <w:r>
        <w:rPr>
          <w:rFonts w:ascii="Arial" w:eastAsiaTheme="minorHAnsi" w:hAnsi="Arial" w:cs="Arial"/>
          <w:lang w:eastAsia="en-US"/>
        </w:rPr>
        <w:t>40140 141. По факту определения решением суда размера возмещения поставщиком</w:t>
      </w:r>
      <w:r w:rsidR="009064A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штрафных санкций за нарушение условий контрактов (договоров) в бухгалтерском</w:t>
      </w:r>
      <w:r w:rsidR="009064A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учете признаются доходы текущего отчетного периода (дебет счета 2 40140 141 и</w:t>
      </w:r>
      <w:r w:rsidR="009064A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кредит счета 2 40110 141) (Письмо Минфина России от 3 сентября 2018 г. N 02-05-11/62851)</w:t>
      </w:r>
      <w:r w:rsidR="009064A3">
        <w:rPr>
          <w:rFonts w:ascii="Arial" w:eastAsiaTheme="minorHAnsi" w:hAnsi="Arial" w:cs="Arial"/>
          <w:lang w:eastAsia="en-US"/>
        </w:rPr>
        <w:t>.</w:t>
      </w:r>
    </w:p>
    <w:p w:rsidR="00146C01" w:rsidRDefault="002E44CC" w:rsidP="002E44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E44CC">
        <w:rPr>
          <w:rFonts w:ascii="Arial" w:eastAsiaTheme="minorHAnsi" w:hAnsi="Arial" w:cs="Arial"/>
          <w:lang w:eastAsia="en-US"/>
        </w:rPr>
        <w:t xml:space="preserve">Учет </w:t>
      </w:r>
      <w:r>
        <w:rPr>
          <w:rFonts w:ascii="Arial" w:eastAsiaTheme="minorHAnsi" w:hAnsi="Arial" w:cs="Arial"/>
          <w:lang w:eastAsia="en-US"/>
        </w:rPr>
        <w:t>доходов</w:t>
      </w:r>
      <w:r w:rsidRPr="002E44C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от</w:t>
      </w:r>
      <w:r w:rsidRPr="002E44CC">
        <w:rPr>
          <w:rFonts w:ascii="Arial" w:eastAsiaTheme="minorHAnsi" w:hAnsi="Arial" w:cs="Arial"/>
          <w:lang w:eastAsia="en-US"/>
        </w:rPr>
        <w:t xml:space="preserve"> оплат</w:t>
      </w:r>
      <w:r>
        <w:rPr>
          <w:rFonts w:ascii="Arial" w:eastAsiaTheme="minorHAnsi" w:hAnsi="Arial" w:cs="Arial"/>
          <w:lang w:eastAsia="en-US"/>
        </w:rPr>
        <w:t>ы за</w:t>
      </w:r>
      <w:r w:rsidRPr="002E44CC">
        <w:rPr>
          <w:rFonts w:ascii="Arial" w:eastAsiaTheme="minorHAnsi" w:hAnsi="Arial" w:cs="Arial"/>
          <w:lang w:eastAsia="en-US"/>
        </w:rPr>
        <w:t xml:space="preserve"> платны</w:t>
      </w:r>
      <w:r>
        <w:rPr>
          <w:rFonts w:ascii="Arial" w:eastAsiaTheme="minorHAnsi" w:hAnsi="Arial" w:cs="Arial"/>
          <w:lang w:eastAsia="en-US"/>
        </w:rPr>
        <w:t>е</w:t>
      </w:r>
      <w:r w:rsidRPr="002E44CC">
        <w:rPr>
          <w:rFonts w:ascii="Arial" w:eastAsiaTheme="minorHAnsi" w:hAnsi="Arial" w:cs="Arial"/>
          <w:lang w:eastAsia="en-US"/>
        </w:rPr>
        <w:t xml:space="preserve"> услуг</w:t>
      </w:r>
      <w:r>
        <w:rPr>
          <w:rFonts w:ascii="Arial" w:eastAsiaTheme="minorHAnsi" w:hAnsi="Arial" w:cs="Arial"/>
          <w:lang w:eastAsia="en-US"/>
        </w:rPr>
        <w:t>и</w:t>
      </w:r>
      <w:r w:rsidRPr="002E44CC">
        <w:rPr>
          <w:rFonts w:ascii="Arial" w:eastAsiaTheme="minorHAnsi" w:hAnsi="Arial" w:cs="Arial"/>
          <w:lang w:eastAsia="en-US"/>
        </w:rPr>
        <w:t xml:space="preserve"> в учреждениях спорта ведется по контрагенту « Все дети».</w:t>
      </w:r>
    </w:p>
    <w:p w:rsidR="00146C01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 xml:space="preserve">Начисление доходов в виде добровольных пожертвований производится </w:t>
      </w:r>
      <w:proofErr w:type="gramStart"/>
      <w:r w:rsidR="00146C01">
        <w:rPr>
          <w:rFonts w:ascii="Arial" w:eastAsiaTheme="minorHAnsi" w:hAnsi="Arial" w:cs="Arial"/>
          <w:lang w:eastAsia="en-US"/>
        </w:rPr>
        <w:t>на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основании</w:t>
      </w:r>
      <w:proofErr w:type="gramEnd"/>
      <w:r>
        <w:rPr>
          <w:rFonts w:ascii="Arial" w:eastAsiaTheme="minorHAnsi" w:hAnsi="Arial" w:cs="Arial"/>
          <w:lang w:eastAsia="en-US"/>
        </w:rPr>
        <w:t xml:space="preserve"> поступления денег на лицевой счет.</w:t>
      </w:r>
    </w:p>
    <w:p w:rsidR="00146C01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 xml:space="preserve">Возмещение в натуральной форме ущерба, причиненного </w:t>
      </w:r>
      <w:proofErr w:type="gramStart"/>
      <w:r w:rsidR="00146C01">
        <w:rPr>
          <w:rFonts w:ascii="Arial" w:eastAsiaTheme="minorHAnsi" w:hAnsi="Arial" w:cs="Arial"/>
          <w:lang w:eastAsia="en-US"/>
        </w:rPr>
        <w:t>нефинансовым</w:t>
      </w:r>
      <w:proofErr w:type="gramEnd"/>
      <w:r w:rsidR="00146C01">
        <w:rPr>
          <w:rFonts w:ascii="Arial" w:eastAsiaTheme="minorHAnsi" w:hAnsi="Arial" w:cs="Arial"/>
          <w:lang w:eastAsia="en-US"/>
        </w:rPr>
        <w:t xml:space="preserve"> или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финансовым активам, отражается по тому же коду вида финансового обеспечения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(деятельности), по </w:t>
      </w:r>
      <w:proofErr w:type="gramStart"/>
      <w:r>
        <w:rPr>
          <w:rFonts w:ascii="Arial" w:eastAsiaTheme="minorHAnsi" w:hAnsi="Arial" w:cs="Arial"/>
          <w:lang w:eastAsia="en-US"/>
        </w:rPr>
        <w:t>которому</w:t>
      </w:r>
      <w:proofErr w:type="gramEnd"/>
      <w:r>
        <w:rPr>
          <w:rFonts w:ascii="Arial" w:eastAsiaTheme="minorHAnsi" w:hAnsi="Arial" w:cs="Arial"/>
          <w:lang w:eastAsia="en-US"/>
        </w:rPr>
        <w:t xml:space="preserve"> осуществлялся их учет.</w:t>
      </w:r>
    </w:p>
    <w:p w:rsidR="009064A3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9064A3">
        <w:rPr>
          <w:rFonts w:ascii="Arial" w:eastAsiaTheme="minorHAnsi" w:hAnsi="Arial" w:cs="Arial"/>
          <w:lang w:eastAsia="en-US"/>
        </w:rPr>
        <w:t xml:space="preserve">        </w:t>
      </w:r>
      <w:r>
        <w:rPr>
          <w:rFonts w:ascii="Arial" w:eastAsiaTheme="minorHAnsi" w:hAnsi="Arial" w:cs="Arial"/>
          <w:b/>
          <w:bCs/>
          <w:lang w:eastAsia="en-US"/>
        </w:rPr>
        <w:t>Расчеты по выданным авансам.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146C01">
        <w:rPr>
          <w:rFonts w:ascii="Arial" w:eastAsiaTheme="minorHAnsi" w:hAnsi="Arial" w:cs="Arial"/>
          <w:lang w:eastAsia="en-US"/>
        </w:rPr>
        <w:t xml:space="preserve">Расчеты </w:t>
      </w:r>
      <w:proofErr w:type="gramStart"/>
      <w:r w:rsidR="00146C01">
        <w:rPr>
          <w:rFonts w:ascii="Arial" w:eastAsiaTheme="minorHAnsi" w:hAnsi="Arial" w:cs="Arial"/>
          <w:lang w:eastAsia="en-US"/>
        </w:rPr>
        <w:t>по</w:t>
      </w:r>
      <w:proofErr w:type="gramEnd"/>
      <w:r w:rsidR="00146C01">
        <w:rPr>
          <w:rFonts w:ascii="Arial" w:eastAsiaTheme="minorHAnsi" w:hAnsi="Arial" w:cs="Arial"/>
          <w:lang w:eastAsia="en-US"/>
        </w:rPr>
        <w:t xml:space="preserve"> предоставленным учреждением в соответствии с условиями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заключенных договоров (контрактов), соглашений авансовым выплатам (кроме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авансов, выданных подотчетным лицам) осуществляются с использованием счета 020600 000 «Расчеты по выданным авансам».</w:t>
      </w:r>
    </w:p>
    <w:p w:rsidR="00146C01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В случае неисполнения договора (контракта) поставщиком сумма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перечисленных контрагенту авансовых платежей и не возвращенных до конца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отчетного финансового года подлежит начислению в сумме требований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компенсации расходов учреждения получателями авансовых платежей по дебету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счета 0 20930 000 «Расчеты по компенсации затрат» на основании предъявления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письменной Претензии и требования о возврате аванса на условиях</w:t>
      </w:r>
      <w:r w:rsidR="009064A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государственного (муниципального) контракта в адрес поставщика (исполнителя)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(п. 109 Инструкции 174н, Письмо Минфина России N 02-02-04/67438, Казначейства</w:t>
      </w:r>
      <w:r w:rsidR="00021A8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России N 42-7.4-05/5.1-805 от 25.12.2014).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</w:t>
      </w:r>
      <w:r w:rsidR="00942C21">
        <w:rPr>
          <w:rFonts w:ascii="Arial" w:eastAsiaTheme="minorHAnsi" w:hAnsi="Arial" w:cs="Arial"/>
          <w:b/>
          <w:bCs/>
          <w:lang w:eastAsia="en-US"/>
        </w:rPr>
        <w:t xml:space="preserve">     </w:t>
      </w:r>
      <w:r>
        <w:rPr>
          <w:rFonts w:ascii="Arial" w:eastAsiaTheme="minorHAnsi" w:hAnsi="Arial" w:cs="Arial"/>
          <w:b/>
          <w:bCs/>
          <w:lang w:eastAsia="en-US"/>
        </w:rPr>
        <w:t xml:space="preserve">  Расчеты с подотчетными лицами.</w:t>
      </w:r>
    </w:p>
    <w:p w:rsidR="00ED598A" w:rsidRDefault="00ED598A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Pr="00ED598A" w:rsidRDefault="00ED598A" w:rsidP="00CA65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</w:t>
      </w:r>
      <w:r w:rsidR="00CA656A">
        <w:rPr>
          <w:rFonts w:ascii="Arial" w:eastAsiaTheme="minorHAnsi" w:hAnsi="Arial" w:cs="Arial"/>
          <w:bCs/>
          <w:lang w:eastAsia="en-US"/>
        </w:rPr>
        <w:t>Расчеты</w:t>
      </w:r>
      <w:r>
        <w:rPr>
          <w:rFonts w:ascii="Arial" w:eastAsiaTheme="minorHAnsi" w:hAnsi="Arial" w:cs="Arial"/>
          <w:bCs/>
          <w:lang w:eastAsia="en-US"/>
        </w:rPr>
        <w:t xml:space="preserve"> с подотчетными лицами </w:t>
      </w:r>
      <w:r w:rsidR="00CA656A">
        <w:rPr>
          <w:rFonts w:ascii="Arial" w:eastAsiaTheme="minorHAnsi" w:hAnsi="Arial" w:cs="Arial"/>
          <w:lang w:eastAsia="en-US"/>
        </w:rPr>
        <w:t>проводятся Учреждением на основании</w:t>
      </w:r>
      <w:r w:rsidR="00FC7EBA">
        <w:rPr>
          <w:rFonts w:ascii="Arial" w:eastAsiaTheme="minorHAnsi" w:hAnsi="Arial" w:cs="Arial"/>
          <w:lang w:eastAsia="en-US"/>
        </w:rPr>
        <w:t xml:space="preserve"> </w:t>
      </w:r>
      <w:r w:rsidR="00CA656A">
        <w:rPr>
          <w:rFonts w:ascii="Arial" w:eastAsiaTheme="minorHAnsi" w:hAnsi="Arial" w:cs="Arial"/>
          <w:bCs/>
          <w:lang w:eastAsia="en-US"/>
        </w:rPr>
        <w:t>Порядка</w:t>
      </w:r>
      <w:r>
        <w:rPr>
          <w:rFonts w:ascii="Arial" w:eastAsiaTheme="minorHAnsi" w:hAnsi="Arial" w:cs="Arial"/>
          <w:bCs/>
          <w:lang w:eastAsia="en-US"/>
        </w:rPr>
        <w:t xml:space="preserve"> расчетов с подотчетными лицами</w:t>
      </w:r>
      <w:r w:rsidR="00845FB9">
        <w:rPr>
          <w:rFonts w:ascii="Arial" w:eastAsiaTheme="minorHAnsi" w:hAnsi="Arial" w:cs="Arial"/>
          <w:bCs/>
          <w:lang w:eastAsia="en-US"/>
        </w:rPr>
        <w:t xml:space="preserve"> </w:t>
      </w:r>
      <w:r w:rsidRPr="00ED598A">
        <w:rPr>
          <w:rFonts w:ascii="Arial" w:eastAsiaTheme="minorHAnsi" w:hAnsi="Arial" w:cs="Arial"/>
          <w:b/>
          <w:bCs/>
          <w:lang w:eastAsia="en-US"/>
        </w:rPr>
        <w:t>(Приложение № 7 к учетной политике)</w:t>
      </w:r>
      <w:r>
        <w:rPr>
          <w:rFonts w:ascii="Arial" w:eastAsiaTheme="minorHAnsi" w:hAnsi="Arial" w:cs="Arial"/>
          <w:b/>
          <w:bCs/>
          <w:lang w:eastAsia="en-US"/>
        </w:rPr>
        <w:t>.</w:t>
      </w:r>
    </w:p>
    <w:p w:rsidR="00146C0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Перечень лиц, имеющих право получать под отчет денежные средства и</w:t>
      </w:r>
      <w:r w:rsidR="00FC7EBA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денежные документы, устанавливается Приказом Руководителя.</w:t>
      </w:r>
    </w:p>
    <w:p w:rsidR="00146C0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Максимальная сумма, подлежащая выдаче под отчет, составляет </w:t>
      </w:r>
      <w:r>
        <w:rPr>
          <w:rFonts w:ascii="Arial" w:eastAsiaTheme="minorHAnsi" w:hAnsi="Arial" w:cs="Arial"/>
          <w:lang w:eastAsia="en-US"/>
        </w:rPr>
        <w:t>сумму по смете</w:t>
      </w:r>
      <w:r w:rsidR="00146C01">
        <w:rPr>
          <w:rFonts w:ascii="Arial" w:eastAsiaTheme="minorHAnsi" w:hAnsi="Arial" w:cs="Arial"/>
          <w:lang w:eastAsia="en-US"/>
        </w:rPr>
        <w:t>.</w:t>
      </w:r>
    </w:p>
    <w:p w:rsidR="00146C0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Максимальный срок выдачи подотчетной суммы устанавливается 3 месяца.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 расчете наличными по одной сделке между юридическими лицами</w:t>
      </w:r>
      <w:r w:rsidR="00FC7EB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Учреждение учитывает максимальный размер, установленный Банком России –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100.000 рублей.</w:t>
      </w:r>
    </w:p>
    <w:p w:rsidR="00146C0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Выдача новой подотчетной суммы допускается при отсутствии за подотчетным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лицом задолженности по денежным средствам, по которым наступил срок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предоставления Авансового отчета.</w:t>
      </w:r>
    </w:p>
    <w:p w:rsidR="00942C2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146C01">
        <w:rPr>
          <w:rFonts w:ascii="Arial" w:eastAsiaTheme="minorHAnsi" w:hAnsi="Arial" w:cs="Arial"/>
          <w:lang w:eastAsia="en-US"/>
        </w:rPr>
        <w:t>В исключительных случаях, когда работник учреждения с разрешения</w:t>
      </w:r>
      <w:r w:rsidR="00FC7EBA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руководителя произвел оплату расходов за счет собственных средств, производится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возмещение этих расходов. Возмещение расходов производится по Авансовому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отчету работник</w:t>
      </w:r>
      <w:r>
        <w:rPr>
          <w:rFonts w:ascii="Arial" w:eastAsiaTheme="minorHAnsi" w:hAnsi="Arial" w:cs="Arial"/>
          <w:lang w:eastAsia="en-US"/>
        </w:rPr>
        <w:t>а об израсходованных средствах с приложением</w:t>
      </w:r>
      <w:r w:rsidR="00FC7EBA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подтверждающих документов и Заявления на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возмещение понесенных расходов</w:t>
      </w:r>
      <w:r>
        <w:rPr>
          <w:rFonts w:ascii="Arial" w:eastAsiaTheme="minorHAnsi" w:hAnsi="Arial" w:cs="Arial"/>
          <w:lang w:eastAsia="en-US"/>
        </w:rPr>
        <w:t>.</w:t>
      </w:r>
    </w:p>
    <w:p w:rsidR="00146C0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B44B80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Порядок направления сотрудников в служебные командировки и возмещения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командировочных расходов </w:t>
      </w:r>
      <w:proofErr w:type="gramStart"/>
      <w:r>
        <w:rPr>
          <w:rFonts w:ascii="Arial" w:eastAsiaTheme="minorHAnsi" w:hAnsi="Arial" w:cs="Arial"/>
          <w:lang w:eastAsia="en-US"/>
        </w:rPr>
        <w:t>установлен</w:t>
      </w:r>
      <w:proofErr w:type="gramEnd"/>
      <w:r>
        <w:rPr>
          <w:rFonts w:ascii="Arial" w:eastAsiaTheme="minorHAnsi" w:hAnsi="Arial" w:cs="Arial"/>
          <w:lang w:eastAsia="en-US"/>
        </w:rPr>
        <w:t xml:space="preserve"> Положением о командировках</w:t>
      </w:r>
      <w:r w:rsidR="00FC7EB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Приложение № </w:t>
      </w:r>
      <w:r w:rsidR="00327572">
        <w:rPr>
          <w:rFonts w:ascii="Arial" w:eastAsiaTheme="minorHAnsi" w:hAnsi="Arial" w:cs="Arial"/>
          <w:b/>
          <w:bCs/>
          <w:lang w:eastAsia="en-US"/>
        </w:rPr>
        <w:t>6</w:t>
      </w:r>
      <w:r>
        <w:rPr>
          <w:rFonts w:ascii="Arial" w:eastAsiaTheme="minorHAnsi" w:hAnsi="Arial" w:cs="Arial"/>
          <w:b/>
          <w:bCs/>
          <w:lang w:eastAsia="en-US"/>
        </w:rPr>
        <w:t xml:space="preserve"> к Учетной политике</w:t>
      </w:r>
      <w:r>
        <w:rPr>
          <w:rFonts w:ascii="Arial" w:eastAsiaTheme="minorHAnsi" w:hAnsi="Arial" w:cs="Arial"/>
          <w:lang w:eastAsia="en-US"/>
        </w:rPr>
        <w:t>)</w:t>
      </w:r>
      <w:r w:rsidR="0065104B">
        <w:rPr>
          <w:rFonts w:ascii="Arial" w:eastAsiaTheme="minorHAnsi" w:hAnsi="Arial" w:cs="Arial"/>
          <w:lang w:eastAsia="en-US"/>
        </w:rPr>
        <w:t>.</w:t>
      </w:r>
      <w:r w:rsidR="00B0232E">
        <w:rPr>
          <w:rFonts w:ascii="Arial" w:eastAsiaTheme="minorHAnsi" w:hAnsi="Arial" w:cs="Arial"/>
          <w:lang w:eastAsia="en-US"/>
        </w:rPr>
        <w:t xml:space="preserve"> </w:t>
      </w:r>
      <w:r w:rsidR="0065104B">
        <w:rPr>
          <w:rFonts w:ascii="Arial" w:eastAsiaTheme="minorHAnsi" w:hAnsi="Arial" w:cs="Arial"/>
          <w:lang w:eastAsia="en-US"/>
        </w:rPr>
        <w:t xml:space="preserve">Перечень </w:t>
      </w:r>
      <w:proofErr w:type="gramStart"/>
      <w:r w:rsidR="0065104B">
        <w:rPr>
          <w:rFonts w:ascii="Arial" w:eastAsiaTheme="minorHAnsi" w:hAnsi="Arial" w:cs="Arial"/>
          <w:lang w:eastAsia="en-US"/>
        </w:rPr>
        <w:t>иных расходов, возмещаемых командировочному лицу может</w:t>
      </w:r>
      <w:proofErr w:type="gramEnd"/>
      <w:r w:rsidR="0065104B">
        <w:rPr>
          <w:rFonts w:ascii="Arial" w:eastAsiaTheme="minorHAnsi" w:hAnsi="Arial" w:cs="Arial"/>
          <w:lang w:eastAsia="en-US"/>
        </w:rPr>
        <w:t xml:space="preserve"> устанавливаться Коллективным договором и (или) иным локальным актом учреждения.</w:t>
      </w:r>
    </w:p>
    <w:p w:rsidR="00146C01" w:rsidRDefault="00B44B8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Если при увольнении (или смерти) работника учреждение своевременно не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произвело с ним расчет по подотчетным суммам до конца отчетного года, сумма</w:t>
      </w:r>
    </w:p>
    <w:p w:rsidR="00146C01" w:rsidRDefault="008D641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дебиторской задолженности переносится на </w:t>
      </w:r>
      <w:r w:rsidR="00146C01">
        <w:rPr>
          <w:rFonts w:ascii="Arial" w:eastAsiaTheme="minorHAnsi" w:hAnsi="Arial" w:cs="Arial"/>
          <w:lang w:eastAsia="en-US"/>
        </w:rPr>
        <w:t xml:space="preserve"> «Расчеты по компенсации затрат». Задолженность по</w:t>
      </w:r>
      <w:r w:rsidR="00B44B80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подотчетным лицам, несвоевременно вернувшим подотчетные суммы (остато</w:t>
      </w:r>
      <w:r>
        <w:rPr>
          <w:rFonts w:ascii="Arial" w:eastAsiaTheme="minorHAnsi" w:hAnsi="Arial" w:cs="Arial"/>
          <w:lang w:eastAsia="en-US"/>
        </w:rPr>
        <w:t xml:space="preserve">к </w:t>
      </w:r>
      <w:r w:rsidR="00146C01">
        <w:rPr>
          <w:rFonts w:ascii="Arial" w:eastAsiaTheme="minorHAnsi" w:hAnsi="Arial" w:cs="Arial"/>
          <w:lang w:eastAsia="en-US"/>
        </w:rPr>
        <w:t>подотчетных сумм) с которыми осуществляется претензионная работа, отраженная</w:t>
      </w:r>
      <w:r w:rsidR="00B44B80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на счете 0 20800 000 переносится в дебет счета 0 20930 000 (п. 109 Инструкции</w:t>
      </w:r>
      <w:r w:rsidR="00B44B80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174н).</w:t>
      </w:r>
    </w:p>
    <w:p w:rsidR="0005683D" w:rsidRDefault="0005683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05683D">
        <w:rPr>
          <w:rFonts w:ascii="Arial" w:eastAsiaTheme="minorHAnsi" w:hAnsi="Arial" w:cs="Arial"/>
          <w:b/>
          <w:lang w:eastAsia="en-US"/>
        </w:rPr>
        <w:t xml:space="preserve">Учет расходов на участие спортсменов в спортивных мероприятиях </w:t>
      </w:r>
    </w:p>
    <w:p w:rsidR="0005683D" w:rsidRPr="0005683D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2B7D8F" w:rsidRPr="002B7D8F" w:rsidRDefault="007E12A0" w:rsidP="000568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12A0">
        <w:rPr>
          <w:rFonts w:ascii="Arial" w:eastAsiaTheme="minorHAnsi" w:hAnsi="Arial" w:cs="Arial"/>
          <w:lang w:eastAsia="en-US"/>
        </w:rPr>
        <w:t>Основными нормативными документами, регламентирующими деятельность в области спорта в РФ, являются Государственная программа «Развитие физической культуры и спорта», утвержденная Распоряжением Правительства от 20.03.2013 № 402-р, и Федеральный закон от 04.12.2007 № 329-ФЗ «О физической культуре и спорте в Российской Федерации». В</w:t>
      </w:r>
      <w:r>
        <w:rPr>
          <w:rFonts w:ascii="Arial" w:eastAsiaTheme="minorHAnsi" w:hAnsi="Arial" w:cs="Arial"/>
          <w:lang w:eastAsia="en-US"/>
        </w:rPr>
        <w:t xml:space="preserve"> соответствии с ними разработаны</w:t>
      </w:r>
      <w:r w:rsidRPr="007E12A0">
        <w:rPr>
          <w:rFonts w:ascii="Arial" w:eastAsiaTheme="minorHAnsi" w:hAnsi="Arial" w:cs="Arial"/>
          <w:lang w:eastAsia="en-US"/>
        </w:rPr>
        <w:t xml:space="preserve"> региональные программы по данному направлению. </w:t>
      </w:r>
      <w:r w:rsidR="002B7D8F" w:rsidRPr="002B7D8F">
        <w:rPr>
          <w:rFonts w:ascii="Arial" w:eastAsiaTheme="minorHAnsi" w:hAnsi="Arial" w:cs="Arial"/>
          <w:lang w:eastAsia="en-US"/>
        </w:rPr>
        <w:t xml:space="preserve">Особенности регулирования труда спортсменов и тренеров предусмотрены гл. 54.1 ТК РФ. В силу ст. 348.6 ТК РФ работодатели обязаны по вызовам (заявкам) спортивных федераций направлять спортсменов, тренеров на соревнования, для участия в учебно-тренировочных сборах, мастер-классах и других мероприятиях по подготовке к спортивным соревнованиям, участия в международных официальных спортивных </w:t>
      </w:r>
      <w:proofErr w:type="gramStart"/>
      <w:r w:rsidR="002B7D8F" w:rsidRPr="002B7D8F">
        <w:rPr>
          <w:rFonts w:ascii="Arial" w:eastAsiaTheme="minorHAnsi" w:hAnsi="Arial" w:cs="Arial"/>
          <w:lang w:eastAsia="en-US"/>
        </w:rPr>
        <w:t>мероприятиях</w:t>
      </w:r>
      <w:proofErr w:type="gramEnd"/>
      <w:r w:rsidR="002B7D8F" w:rsidRPr="002B7D8F">
        <w:rPr>
          <w:rFonts w:ascii="Arial" w:eastAsiaTheme="minorHAnsi" w:hAnsi="Arial" w:cs="Arial"/>
          <w:lang w:eastAsia="en-US"/>
        </w:rPr>
        <w:t xml:space="preserve"> как  в составе команд так и индивидуально. При этом расходы, связанные с их участием в спортивных мероприятиях в составе сборной команды, возмещаются в порядке, предусмотренном федеральными законами, иными нормативными правовыми актами РФ.</w:t>
      </w:r>
    </w:p>
    <w:p w:rsidR="002B7D8F" w:rsidRPr="002B7D8F" w:rsidRDefault="002B7D8F" w:rsidP="000568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Материальное обеспечение </w:t>
      </w:r>
      <w:r w:rsidR="006A6143">
        <w:rPr>
          <w:rFonts w:ascii="Arial" w:eastAsiaTheme="minorHAnsi" w:hAnsi="Arial" w:cs="Arial"/>
          <w:lang w:eastAsia="en-US"/>
        </w:rPr>
        <w:t>спортсменов</w:t>
      </w:r>
      <w:r w:rsidRPr="002B7D8F">
        <w:rPr>
          <w:rFonts w:ascii="Arial" w:eastAsiaTheme="minorHAnsi" w:hAnsi="Arial" w:cs="Arial"/>
          <w:lang w:eastAsia="en-US"/>
        </w:rPr>
        <w:t xml:space="preserve"> (в том числе оплата расходов на проезд, проживание, питание) в рамках спортивных мероприятий осуществляется, как правило, на основании положения (регламента) о соревновании и сметы, утвержденной в пределах установленных норм.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Подотчетным лицом может быть физическое лицо, с которым у учреждения заключен трудовой или гражданско-правовой договор (Письмо ЦБ РФ от 02.10.2014 № 29-Р-Р-6/7859).</w:t>
      </w:r>
    </w:p>
    <w:p w:rsidR="002B7D8F" w:rsidRPr="002B7D8F" w:rsidRDefault="002B7D8F" w:rsidP="000568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lastRenderedPageBreak/>
        <w:t>Для документального подтверждения расходов, произведенных обозначенными лицами, оформляется авансовый отчет с приложением подтверждающих документов. При этом в отношении судей, тренеров и иного обслуживающего персонала, с которыми заключены договоры гражданско-правового характера на оказание соответствующих услуг в рамках спортивного мероприятия, указанные расходы могут быть возмещены только в случае, если они не были предусмотрены условиями договора (не включены в размер вознаграждения).</w:t>
      </w:r>
    </w:p>
    <w:p w:rsidR="002B7D8F" w:rsidRPr="002B7D8F" w:rsidRDefault="002B7D8F" w:rsidP="000568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При направлении членов сборных команд и иных участников на соревнования учреждение вправе выбрать наиболее подходящий для него способ осуществления расходов на питание:</w:t>
      </w:r>
    </w:p>
    <w:p w:rsidR="002B7D8F" w:rsidRPr="002B7D8F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   </w:t>
      </w:r>
      <w:r w:rsidR="002B7D8F" w:rsidRPr="002B7D8F">
        <w:rPr>
          <w:rFonts w:ascii="Arial" w:eastAsiaTheme="minorHAnsi" w:hAnsi="Arial" w:cs="Arial"/>
          <w:lang w:eastAsia="en-US"/>
        </w:rPr>
        <w:t>путем заключения договоров с организациями на оказание услуг по питанию;</w:t>
      </w:r>
    </w:p>
    <w:p w:rsidR="0005683D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2B7D8F" w:rsidRPr="002B7D8F">
        <w:rPr>
          <w:rFonts w:ascii="Arial" w:eastAsiaTheme="minorHAnsi" w:hAnsi="Arial" w:cs="Arial"/>
          <w:lang w:eastAsia="en-US"/>
        </w:rPr>
        <w:t>в виде возмещения (компенсации) денежными средствами участникам соревнования стоимости питания.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2B7D8F" w:rsidRPr="002B7D8F" w:rsidRDefault="002B7D8F" w:rsidP="000568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Документы, подтверждающие расходы на питание, будут различаться в зависимости от способа организации питания.</w:t>
      </w:r>
      <w:r w:rsidR="0005683D">
        <w:rPr>
          <w:rFonts w:ascii="Arial" w:eastAsiaTheme="minorHAnsi" w:hAnsi="Arial" w:cs="Arial"/>
          <w:lang w:eastAsia="en-US"/>
        </w:rPr>
        <w:t xml:space="preserve"> </w:t>
      </w:r>
      <w:r w:rsidRPr="002B7D8F">
        <w:rPr>
          <w:rFonts w:ascii="Arial" w:eastAsiaTheme="minorHAnsi" w:hAnsi="Arial" w:cs="Arial"/>
          <w:lang w:eastAsia="en-US"/>
        </w:rPr>
        <w:t>При организации питания по договору с предприятием общепита (буфетном обслуживании) подтверждающими документами будут являться:</w:t>
      </w:r>
    </w:p>
    <w:p w:rsidR="002B7D8F" w:rsidRPr="002B7D8F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  </w:t>
      </w:r>
      <w:r w:rsidR="002B7D8F" w:rsidRPr="002B7D8F">
        <w:rPr>
          <w:rFonts w:ascii="Arial" w:eastAsiaTheme="minorHAnsi" w:hAnsi="Arial" w:cs="Arial"/>
          <w:lang w:eastAsia="en-US"/>
        </w:rPr>
        <w:t>договор на оказание услуг по организации питания и обслуживания;</w:t>
      </w:r>
    </w:p>
    <w:p w:rsidR="002B7D8F" w:rsidRPr="002B7D8F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2B7D8F" w:rsidRPr="002B7D8F">
        <w:rPr>
          <w:rFonts w:ascii="Arial" w:eastAsiaTheme="minorHAnsi" w:hAnsi="Arial" w:cs="Arial"/>
          <w:lang w:eastAsia="en-US"/>
        </w:rPr>
        <w:t>акт об оказании услуг с детализацией и указанием количественных и качественных характеристик для того, чтобы можно было определить целевой характер расходов;</w:t>
      </w:r>
    </w:p>
    <w:p w:rsidR="002B7D8F" w:rsidRPr="002B7D8F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  </w:t>
      </w:r>
      <w:r w:rsidR="002B7D8F" w:rsidRPr="002B7D8F">
        <w:rPr>
          <w:rFonts w:ascii="Arial" w:eastAsiaTheme="minorHAnsi" w:hAnsi="Arial" w:cs="Arial"/>
          <w:lang w:eastAsia="en-US"/>
        </w:rPr>
        <w:t>платежный документ, подтверждающий оплату контрагенту оказанной услуги.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В случае компенсации питания наличными денежными средствами потребуются: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1) список спортсменов, тренеров и других участников физкультурных и спортивных мероприятий, участвующих в проведении мероприяти</w:t>
      </w:r>
      <w:proofErr w:type="gramStart"/>
      <w:r w:rsidRPr="002B7D8F">
        <w:rPr>
          <w:rFonts w:ascii="Arial" w:eastAsiaTheme="minorHAnsi" w:hAnsi="Arial" w:cs="Arial"/>
          <w:lang w:eastAsia="en-US"/>
        </w:rPr>
        <w:t>я(</w:t>
      </w:r>
      <w:proofErr w:type="spellStart"/>
      <w:proofErr w:type="gramEnd"/>
      <w:r w:rsidRPr="002B7D8F">
        <w:rPr>
          <w:rFonts w:ascii="Arial" w:eastAsiaTheme="minorHAnsi" w:hAnsi="Arial" w:cs="Arial"/>
          <w:lang w:eastAsia="en-US"/>
        </w:rPr>
        <w:t>ий</w:t>
      </w:r>
      <w:proofErr w:type="spellEnd"/>
      <w:r w:rsidRPr="002B7D8F">
        <w:rPr>
          <w:rFonts w:ascii="Arial" w:eastAsiaTheme="minorHAnsi" w:hAnsi="Arial" w:cs="Arial"/>
          <w:lang w:eastAsia="en-US"/>
        </w:rPr>
        <w:t>), утвержденный руководителем организации;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2) табели учета рабочего времени тренеров или договоры возмездного оказания услуг в зависимости от того, являются ли они штатными сотрудниками учреждения;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3) ведомости выдачи наличных денежных средств, в которой обязательно должны содержаться:</w:t>
      </w:r>
    </w:p>
    <w:p w:rsidR="002B7D8F" w:rsidRPr="002B7D8F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2B7D8F" w:rsidRPr="002B7D8F">
        <w:rPr>
          <w:rFonts w:ascii="Arial" w:eastAsiaTheme="minorHAnsi" w:hAnsi="Arial" w:cs="Arial"/>
          <w:lang w:eastAsia="en-US"/>
        </w:rPr>
        <w:t>наименование и дата проведения мероприятия, во время которого осуществлялась выдача денежных средств;</w:t>
      </w:r>
    </w:p>
    <w:p w:rsidR="002B7D8F" w:rsidRPr="002B7D8F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2B7D8F" w:rsidRPr="002B7D8F">
        <w:rPr>
          <w:rFonts w:ascii="Arial" w:eastAsiaTheme="minorHAnsi" w:hAnsi="Arial" w:cs="Arial"/>
          <w:lang w:eastAsia="en-US"/>
        </w:rPr>
        <w:t xml:space="preserve">поименный список спортсменов, тренеров и других </w:t>
      </w:r>
      <w:proofErr w:type="gramStart"/>
      <w:r w:rsidR="002B7D8F" w:rsidRPr="002B7D8F">
        <w:rPr>
          <w:rFonts w:ascii="Arial" w:eastAsiaTheme="minorHAnsi" w:hAnsi="Arial" w:cs="Arial"/>
          <w:lang w:eastAsia="en-US"/>
        </w:rPr>
        <w:t>участников</w:t>
      </w:r>
      <w:proofErr w:type="gramEnd"/>
      <w:r w:rsidR="002B7D8F" w:rsidRPr="002B7D8F">
        <w:rPr>
          <w:rFonts w:ascii="Arial" w:eastAsiaTheme="minorHAnsi" w:hAnsi="Arial" w:cs="Arial"/>
          <w:lang w:eastAsia="en-US"/>
        </w:rPr>
        <w:t xml:space="preserve"> физкультурных и спортивных мероприятий, получивших денежные средства;</w:t>
      </w:r>
    </w:p>
    <w:p w:rsidR="002B7D8F" w:rsidRPr="002B7D8F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2B7D8F" w:rsidRPr="002B7D8F">
        <w:rPr>
          <w:rFonts w:ascii="Arial" w:eastAsiaTheme="minorHAnsi" w:hAnsi="Arial" w:cs="Arial"/>
          <w:lang w:eastAsia="en-US"/>
        </w:rPr>
        <w:t xml:space="preserve">личные подписи спортсменов, тренеров и других </w:t>
      </w:r>
      <w:proofErr w:type="gramStart"/>
      <w:r w:rsidR="002B7D8F" w:rsidRPr="002B7D8F">
        <w:rPr>
          <w:rFonts w:ascii="Arial" w:eastAsiaTheme="minorHAnsi" w:hAnsi="Arial" w:cs="Arial"/>
          <w:lang w:eastAsia="en-US"/>
        </w:rPr>
        <w:t>участников</w:t>
      </w:r>
      <w:proofErr w:type="gramEnd"/>
      <w:r w:rsidR="002B7D8F" w:rsidRPr="002B7D8F">
        <w:rPr>
          <w:rFonts w:ascii="Arial" w:eastAsiaTheme="minorHAnsi" w:hAnsi="Arial" w:cs="Arial"/>
          <w:lang w:eastAsia="en-US"/>
        </w:rPr>
        <w:t xml:space="preserve"> физкультурных и спортивных мероприятий, подтверждающие получение денежных средств. Если в составе участников физкультурных и спортивных мероприятий есть несовершеннолетние, то за них в получении компенсации может расписаться сопровождающий их официальный представитель;</w:t>
      </w:r>
    </w:p>
    <w:p w:rsidR="002B7D8F" w:rsidRPr="002B7D8F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2B7D8F" w:rsidRPr="002B7D8F">
        <w:rPr>
          <w:rFonts w:ascii="Arial" w:eastAsiaTheme="minorHAnsi" w:hAnsi="Arial" w:cs="Arial"/>
          <w:lang w:eastAsia="en-US"/>
        </w:rPr>
        <w:t>подпись лица, ответственного за составление и уполномоченного на подписание подобных документов.</w:t>
      </w:r>
    </w:p>
    <w:p w:rsid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В ведомостях должны быть указаны паспортные данные (данные свидетельства о рождении) получателей.</w:t>
      </w:r>
    </w:p>
    <w:p w:rsidR="0005683D" w:rsidRPr="002B7D8F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B7D8F" w:rsidRPr="00A16FA0" w:rsidRDefault="002B7D8F" w:rsidP="00A16FA0">
      <w:pPr>
        <w:pStyle w:val="a6"/>
        <w:numPr>
          <w:ilvl w:val="1"/>
          <w:numId w:val="5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16FA0">
        <w:rPr>
          <w:rFonts w:ascii="Arial" w:eastAsiaTheme="minorHAnsi" w:hAnsi="Arial" w:cs="Arial"/>
          <w:lang w:eastAsia="en-US"/>
        </w:rPr>
        <w:t>Направление спортсменов на мероприятия</w:t>
      </w:r>
    </w:p>
    <w:p w:rsidR="0005683D" w:rsidRPr="0005683D" w:rsidRDefault="0005683D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2B7D8F" w:rsidRPr="002B7D8F" w:rsidRDefault="002B7D8F" w:rsidP="000568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2B7D8F">
        <w:rPr>
          <w:rFonts w:ascii="Arial" w:eastAsiaTheme="minorHAnsi" w:hAnsi="Arial" w:cs="Arial"/>
          <w:lang w:eastAsia="en-US"/>
        </w:rPr>
        <w:t xml:space="preserve">Направление спортсменов для участия в межрегиональных, всероссийских, международных соревнованиях осуществляется на основании </w:t>
      </w:r>
      <w:r w:rsidR="006905F3">
        <w:rPr>
          <w:rFonts w:ascii="Arial" w:eastAsiaTheme="minorHAnsi" w:hAnsi="Arial" w:cs="Arial"/>
          <w:lang w:eastAsia="en-US"/>
        </w:rPr>
        <w:t xml:space="preserve">официального вызова на спортивное мероприятие, положения о спортивном мероприятии, являющимся вызовом, </w:t>
      </w:r>
      <w:r w:rsidRPr="002B7D8F">
        <w:rPr>
          <w:rFonts w:ascii="Arial" w:eastAsiaTheme="minorHAnsi" w:hAnsi="Arial" w:cs="Arial"/>
          <w:lang w:eastAsia="en-US"/>
        </w:rPr>
        <w:t>календарного плана</w:t>
      </w:r>
      <w:r w:rsidR="00BB513C">
        <w:rPr>
          <w:rFonts w:ascii="Arial" w:eastAsiaTheme="minorHAnsi" w:hAnsi="Arial" w:cs="Arial"/>
          <w:lang w:eastAsia="en-US"/>
        </w:rPr>
        <w:t xml:space="preserve"> Учреждения</w:t>
      </w:r>
      <w:r w:rsidRPr="002B7D8F">
        <w:rPr>
          <w:rFonts w:ascii="Arial" w:eastAsiaTheme="minorHAnsi" w:hAnsi="Arial" w:cs="Arial"/>
          <w:lang w:eastAsia="en-US"/>
        </w:rPr>
        <w:t>,</w:t>
      </w:r>
      <w:r w:rsidR="006905F3" w:rsidRPr="006905F3">
        <w:t xml:space="preserve"> </w:t>
      </w:r>
      <w:r w:rsidR="006905F3">
        <w:rPr>
          <w:rFonts w:ascii="Arial" w:eastAsiaTheme="minorHAnsi" w:hAnsi="Arial" w:cs="Arial"/>
          <w:lang w:eastAsia="en-US"/>
        </w:rPr>
        <w:t xml:space="preserve">согласованного с </w:t>
      </w:r>
      <w:r w:rsidR="006905F3">
        <w:rPr>
          <w:rFonts w:ascii="Arial" w:eastAsiaTheme="minorHAnsi" w:hAnsi="Arial" w:cs="Arial"/>
          <w:lang w:eastAsia="en-US"/>
        </w:rPr>
        <w:lastRenderedPageBreak/>
        <w:t>Учредителем</w:t>
      </w:r>
      <w:r w:rsidRPr="002B7D8F">
        <w:rPr>
          <w:rFonts w:ascii="Arial" w:eastAsiaTheme="minorHAnsi" w:hAnsi="Arial" w:cs="Arial"/>
          <w:lang w:eastAsia="en-US"/>
        </w:rPr>
        <w:t xml:space="preserve"> который является документом, определяющим перечни межрегиональных и всероссийских официальных физкультурных мероприятий, спортивных мероприятий, международных спортивных мероприят</w:t>
      </w:r>
      <w:r w:rsidR="006905F3">
        <w:rPr>
          <w:rFonts w:ascii="Arial" w:eastAsiaTheme="minorHAnsi" w:hAnsi="Arial" w:cs="Arial"/>
          <w:lang w:eastAsia="en-US"/>
        </w:rPr>
        <w:t>ий, проводимых на территории РФ и за рубежом.</w:t>
      </w:r>
      <w:proofErr w:type="gramEnd"/>
      <w:r w:rsidRPr="002B7D8F">
        <w:rPr>
          <w:rFonts w:ascii="Arial" w:eastAsiaTheme="minorHAnsi" w:hAnsi="Arial" w:cs="Arial"/>
          <w:lang w:eastAsia="en-US"/>
        </w:rPr>
        <w:t xml:space="preserve"> </w:t>
      </w:r>
      <w:r w:rsidR="006905F3">
        <w:rPr>
          <w:rFonts w:ascii="Arial" w:eastAsiaTheme="minorHAnsi" w:hAnsi="Arial" w:cs="Arial"/>
          <w:lang w:eastAsia="en-US"/>
        </w:rPr>
        <w:t>А</w:t>
      </w:r>
      <w:r w:rsidRPr="002B7D8F">
        <w:rPr>
          <w:rFonts w:ascii="Arial" w:eastAsiaTheme="minorHAnsi" w:hAnsi="Arial" w:cs="Arial"/>
          <w:lang w:eastAsia="en-US"/>
        </w:rPr>
        <w:t xml:space="preserve"> также спортивных мероприятий в целях подготовки </w:t>
      </w:r>
      <w:r w:rsidR="006905F3">
        <w:rPr>
          <w:rFonts w:ascii="Arial" w:eastAsiaTheme="minorHAnsi" w:hAnsi="Arial" w:cs="Arial"/>
          <w:lang w:eastAsia="en-US"/>
        </w:rPr>
        <w:t>спортсменов</w:t>
      </w:r>
      <w:r w:rsidRPr="002B7D8F">
        <w:rPr>
          <w:rFonts w:ascii="Arial" w:eastAsiaTheme="minorHAnsi" w:hAnsi="Arial" w:cs="Arial"/>
          <w:lang w:eastAsia="en-US"/>
        </w:rPr>
        <w:t xml:space="preserve"> к международным спортивным мероприятиям и обеспечения участия в них (п. 1 ст. 23 Федерального закона N 329-ФЗ от 04.12.2007 "О физической культуре и спорте в Российской Федерации").</w:t>
      </w:r>
    </w:p>
    <w:p w:rsidR="00312CF9" w:rsidRDefault="002B7D8F" w:rsidP="0005683D">
      <w:pPr>
        <w:autoSpaceDE w:val="0"/>
        <w:autoSpaceDN w:val="0"/>
        <w:adjustRightInd w:val="0"/>
        <w:ind w:firstLine="709"/>
        <w:jc w:val="both"/>
      </w:pPr>
      <w:r w:rsidRPr="002B7D8F">
        <w:rPr>
          <w:rFonts w:ascii="Arial" w:eastAsiaTheme="minorHAnsi" w:hAnsi="Arial" w:cs="Arial"/>
          <w:lang w:eastAsia="en-US"/>
        </w:rPr>
        <w:t>На основании утвержденного плана мероприятий федерациями каждого вида спорта составляются календарные планы соревнований по каждому мероприятию и положения, в которых предусматриваются, в частности, общие сведения о проводимом мероприятии, месте его проведения, требования к участникам и условия их допуска, правила подачи заявок, необходимый состав команд и др.</w:t>
      </w:r>
      <w:r w:rsidR="00312CF9" w:rsidRPr="00312CF9">
        <w:t xml:space="preserve"> </w:t>
      </w:r>
    </w:p>
    <w:p w:rsidR="00312CF9" w:rsidRDefault="00312CF9" w:rsidP="000568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12CF9">
        <w:rPr>
          <w:rFonts w:ascii="Arial" w:eastAsiaTheme="minorHAnsi" w:hAnsi="Arial" w:cs="Arial"/>
          <w:lang w:eastAsia="en-US"/>
        </w:rPr>
        <w:t xml:space="preserve">Не менее чем за </w:t>
      </w:r>
      <w:r>
        <w:rPr>
          <w:rFonts w:ascii="Arial" w:eastAsiaTheme="minorHAnsi" w:hAnsi="Arial" w:cs="Arial"/>
          <w:lang w:eastAsia="en-US"/>
        </w:rPr>
        <w:t>20</w:t>
      </w:r>
      <w:r w:rsidRPr="00312CF9">
        <w:rPr>
          <w:rFonts w:ascii="Arial" w:eastAsiaTheme="minorHAnsi" w:hAnsi="Arial" w:cs="Arial"/>
          <w:lang w:eastAsia="en-US"/>
        </w:rPr>
        <w:t xml:space="preserve"> дней до соревнования тренер должен на имя директора СШ написать ходатайство</w:t>
      </w:r>
      <w:r>
        <w:rPr>
          <w:rFonts w:ascii="Arial" w:eastAsiaTheme="minorHAnsi" w:hAnsi="Arial" w:cs="Arial"/>
          <w:lang w:eastAsia="en-US"/>
        </w:rPr>
        <w:t>.</w:t>
      </w:r>
      <w:r w:rsidRPr="00312CF9">
        <w:rPr>
          <w:rFonts w:ascii="Arial" w:eastAsiaTheme="minorHAnsi" w:hAnsi="Arial" w:cs="Arial"/>
          <w:lang w:eastAsia="en-US"/>
        </w:rPr>
        <w:t xml:space="preserve"> </w:t>
      </w:r>
    </w:p>
    <w:p w:rsidR="002B7D8F" w:rsidRPr="002B7D8F" w:rsidRDefault="00312CF9" w:rsidP="000568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12CF9">
        <w:rPr>
          <w:rFonts w:ascii="Arial" w:eastAsiaTheme="minorHAnsi" w:hAnsi="Arial" w:cs="Arial"/>
          <w:lang w:eastAsia="en-US"/>
        </w:rPr>
        <w:t>При направлении тренера в служебную поездку</w:t>
      </w:r>
      <w:r w:rsidRPr="00312CF9">
        <w:t xml:space="preserve"> </w:t>
      </w:r>
      <w:r w:rsidRPr="00312CF9">
        <w:rPr>
          <w:rFonts w:ascii="Arial" w:hAnsi="Arial" w:cs="Arial"/>
        </w:rPr>
        <w:t>и</w:t>
      </w:r>
      <w:r>
        <w:t xml:space="preserve"> </w:t>
      </w:r>
      <w:r w:rsidRPr="00312CF9">
        <w:rPr>
          <w:rFonts w:ascii="Arial" w:eastAsiaTheme="minorHAnsi" w:hAnsi="Arial" w:cs="Arial"/>
          <w:lang w:eastAsia="en-US"/>
        </w:rPr>
        <w:t>делегировании своих спортсменов для участия в соревнованиях, учебно-тренировочны</w:t>
      </w:r>
      <w:r>
        <w:rPr>
          <w:rFonts w:ascii="Arial" w:eastAsiaTheme="minorHAnsi" w:hAnsi="Arial" w:cs="Arial"/>
          <w:lang w:eastAsia="en-US"/>
        </w:rPr>
        <w:t>х</w:t>
      </w:r>
      <w:r w:rsidRPr="00312CF9">
        <w:rPr>
          <w:rFonts w:ascii="Arial" w:eastAsiaTheme="minorHAnsi" w:hAnsi="Arial" w:cs="Arial"/>
          <w:lang w:eastAsia="en-US"/>
        </w:rPr>
        <w:t xml:space="preserve"> сбор</w:t>
      </w:r>
      <w:r>
        <w:rPr>
          <w:rFonts w:ascii="Arial" w:eastAsiaTheme="minorHAnsi" w:hAnsi="Arial" w:cs="Arial"/>
          <w:lang w:eastAsia="en-US"/>
        </w:rPr>
        <w:t>ах</w:t>
      </w:r>
      <w:r w:rsidRPr="00312CF9">
        <w:rPr>
          <w:rFonts w:ascii="Arial" w:eastAsiaTheme="minorHAnsi" w:hAnsi="Arial" w:cs="Arial"/>
          <w:lang w:eastAsia="en-US"/>
        </w:rPr>
        <w:t>, и т. д. за счет бюджетных сре</w:t>
      </w:r>
      <w:proofErr w:type="gramStart"/>
      <w:r w:rsidRPr="00312CF9">
        <w:rPr>
          <w:rFonts w:ascii="Arial" w:eastAsiaTheme="minorHAnsi" w:hAnsi="Arial" w:cs="Arial"/>
          <w:lang w:eastAsia="en-US"/>
        </w:rPr>
        <w:t>дств Шк</w:t>
      </w:r>
      <w:proofErr w:type="gramEnd"/>
      <w:r w:rsidRPr="00312CF9">
        <w:rPr>
          <w:rFonts w:ascii="Arial" w:eastAsiaTheme="minorHAnsi" w:hAnsi="Arial" w:cs="Arial"/>
          <w:lang w:eastAsia="en-US"/>
        </w:rPr>
        <w:t>олы (или привлеченных средств) работодатель издает приказ на основании соответствующего подтверждающего документа (положения о соревнованиях, письма-вызова на соревнования, приказа вышестоящей организации)</w:t>
      </w:r>
      <w:r>
        <w:rPr>
          <w:rFonts w:ascii="Arial" w:eastAsiaTheme="minorHAnsi" w:hAnsi="Arial" w:cs="Arial"/>
          <w:lang w:eastAsia="en-US"/>
        </w:rPr>
        <w:t>: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- об установлении количества участников от учреждения и их состава или порядка отбора;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- об определении планируемой стоимости участия в соревновании и источника финансирования.</w:t>
      </w:r>
    </w:p>
    <w:p w:rsidR="002B7D8F" w:rsidRPr="002B7D8F" w:rsidRDefault="002B7D8F" w:rsidP="002334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Приложением к приказу или отдельным документом должна быть утверждена смета затрат на участие спортсменов в том или ином мероприятии.</w:t>
      </w:r>
    </w:p>
    <w:p w:rsidR="002B7D8F" w:rsidRPr="002B7D8F" w:rsidRDefault="002B7D8F" w:rsidP="002334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Направление спортсмена на мероприятие является командировкой.</w:t>
      </w:r>
    </w:p>
    <w:p w:rsidR="002B7D8F" w:rsidRPr="002B7D8F" w:rsidRDefault="002B7D8F" w:rsidP="002334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Направление спортсмена в командировку не противоречит п. 2 Положения N 749 </w:t>
      </w:r>
    </w:p>
    <w:p w:rsidR="002B7D8F" w:rsidRPr="002B7D8F" w:rsidRDefault="002B7D8F" w:rsidP="002334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Положение об особенностях направления работников в служебные командировки, утв. Постановлением Правительства РФ от 13.10.2008 N 749.</w:t>
      </w:r>
    </w:p>
    <w:p w:rsidR="002B7D8F" w:rsidRDefault="002B7D8F" w:rsidP="002334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При направлении спортсмена в командировку руководителю достаточно издать соответствующий приказ (распоряжение).</w:t>
      </w:r>
    </w:p>
    <w:p w:rsidR="00233420" w:rsidRDefault="00233420" w:rsidP="002334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3420">
        <w:rPr>
          <w:rFonts w:ascii="Arial" w:eastAsiaTheme="minorHAnsi" w:hAnsi="Arial" w:cs="Arial"/>
          <w:lang w:eastAsia="en-US"/>
        </w:rPr>
        <w:t>Если вызов на соревнования, турнир</w:t>
      </w:r>
      <w:r>
        <w:rPr>
          <w:rFonts w:ascii="Arial" w:eastAsiaTheme="minorHAnsi" w:hAnsi="Arial" w:cs="Arial"/>
          <w:lang w:eastAsia="en-US"/>
        </w:rPr>
        <w:t>, сборы</w:t>
      </w:r>
      <w:r w:rsidRPr="00233420">
        <w:rPr>
          <w:rFonts w:ascii="Arial" w:eastAsiaTheme="minorHAnsi" w:hAnsi="Arial" w:cs="Arial"/>
          <w:lang w:eastAsia="en-US"/>
        </w:rPr>
        <w:t xml:space="preserve"> происходит после того, как план спортивно-массовой работы утвержден, а данн</w:t>
      </w:r>
      <w:r>
        <w:rPr>
          <w:rFonts w:ascii="Arial" w:eastAsiaTheme="minorHAnsi" w:hAnsi="Arial" w:cs="Arial"/>
          <w:lang w:eastAsia="en-US"/>
        </w:rPr>
        <w:t>ые</w:t>
      </w:r>
      <w:r w:rsidRPr="002334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мероприятия</w:t>
      </w:r>
      <w:r w:rsidRPr="00233420">
        <w:rPr>
          <w:rFonts w:ascii="Arial" w:eastAsiaTheme="minorHAnsi" w:hAnsi="Arial" w:cs="Arial"/>
          <w:lang w:eastAsia="en-US"/>
        </w:rPr>
        <w:t xml:space="preserve"> в него не включены, решение об участии в них или не участии принимает руководство СШ исходя из финансовых и других возможностей.</w:t>
      </w:r>
    </w:p>
    <w:p w:rsidR="00B42892" w:rsidRPr="002B7D8F" w:rsidRDefault="00B42892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B7D8F" w:rsidRPr="006905F3" w:rsidRDefault="002B7D8F" w:rsidP="006905F3">
      <w:pPr>
        <w:pStyle w:val="a6"/>
        <w:numPr>
          <w:ilvl w:val="1"/>
          <w:numId w:val="5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905F3">
        <w:rPr>
          <w:rFonts w:ascii="Arial" w:eastAsiaTheme="minorHAnsi" w:hAnsi="Arial" w:cs="Arial"/>
          <w:lang w:eastAsia="en-US"/>
        </w:rPr>
        <w:t>Виды расходов, связанные с направлением спортсменов на мероприятия</w:t>
      </w:r>
    </w:p>
    <w:p w:rsidR="00B42892" w:rsidRPr="002B7D8F" w:rsidRDefault="00B42892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2B7D8F" w:rsidRPr="002B7D8F" w:rsidRDefault="002B7D8F" w:rsidP="00B4289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При направлении спортсмена в командировку работодатель обязан возместить ему (ст. 168 ТК РФ):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- оплату проезда спортсменов, провоза багажа железнодорожным или авиатранспортом, доставка автомобильным транспортом и т.д. 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- </w:t>
      </w:r>
      <w:r w:rsidR="002E44CC">
        <w:rPr>
          <w:rFonts w:ascii="Arial" w:eastAsiaTheme="minorHAnsi" w:hAnsi="Arial" w:cs="Arial"/>
          <w:lang w:eastAsia="en-US"/>
        </w:rPr>
        <w:t xml:space="preserve">   </w:t>
      </w:r>
      <w:r w:rsidRPr="002B7D8F">
        <w:rPr>
          <w:rFonts w:ascii="Arial" w:eastAsiaTheme="minorHAnsi" w:hAnsi="Arial" w:cs="Arial"/>
          <w:lang w:eastAsia="en-US"/>
        </w:rPr>
        <w:t>оплату организованного питания (например, услуг кафе, столовой),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- </w:t>
      </w:r>
      <w:r w:rsidR="002E44CC">
        <w:rPr>
          <w:rFonts w:ascii="Arial" w:eastAsiaTheme="minorHAnsi" w:hAnsi="Arial" w:cs="Arial"/>
          <w:lang w:eastAsia="en-US"/>
        </w:rPr>
        <w:t xml:space="preserve">   </w:t>
      </w:r>
      <w:r w:rsidRPr="002B7D8F">
        <w:rPr>
          <w:rFonts w:ascii="Arial" w:eastAsiaTheme="minorHAnsi" w:hAnsi="Arial" w:cs="Arial"/>
          <w:lang w:eastAsia="en-US"/>
        </w:rPr>
        <w:t xml:space="preserve">расходы на наем жилого помещения; 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- </w:t>
      </w:r>
      <w:r w:rsidR="002E44CC">
        <w:rPr>
          <w:rFonts w:ascii="Arial" w:eastAsiaTheme="minorHAnsi" w:hAnsi="Arial" w:cs="Arial"/>
          <w:lang w:eastAsia="en-US"/>
        </w:rPr>
        <w:t xml:space="preserve">   </w:t>
      </w:r>
      <w:r w:rsidRPr="002B7D8F">
        <w:rPr>
          <w:rFonts w:ascii="Arial" w:eastAsiaTheme="minorHAnsi" w:hAnsi="Arial" w:cs="Arial"/>
          <w:lang w:eastAsia="en-US"/>
        </w:rPr>
        <w:t xml:space="preserve">оплату страховки спортсменов 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- выплата организационных взносов за участие в соревнованиях  (организационный взнос - это денежные средства, внесенные учреждениями за </w:t>
      </w:r>
      <w:r w:rsidRPr="002B7D8F">
        <w:rPr>
          <w:rFonts w:ascii="Arial" w:eastAsiaTheme="minorHAnsi" w:hAnsi="Arial" w:cs="Arial"/>
          <w:lang w:eastAsia="en-US"/>
        </w:rPr>
        <w:lastRenderedPageBreak/>
        <w:t>участие спортсменов в мероприятии в целях обеспечения его проведения, а также материально-технического обеспечения спортсменов);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- выплата денежных средств на питание (при невозможности приобретения услуг по его организации). 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- дополнительные расходы, связанные с проживанием вне места постоянного жительства (суточные), если питание не организовано принимающей стороной;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- иные расходы, произведенные работником с разрешения или </w:t>
      </w:r>
      <w:proofErr w:type="gramStart"/>
      <w:r w:rsidRPr="002B7D8F">
        <w:rPr>
          <w:rFonts w:ascii="Arial" w:eastAsiaTheme="minorHAnsi" w:hAnsi="Arial" w:cs="Arial"/>
          <w:lang w:eastAsia="en-US"/>
        </w:rPr>
        <w:t>ведома</w:t>
      </w:r>
      <w:proofErr w:type="gramEnd"/>
      <w:r w:rsidRPr="002B7D8F">
        <w:rPr>
          <w:rFonts w:ascii="Arial" w:eastAsiaTheme="minorHAnsi" w:hAnsi="Arial" w:cs="Arial"/>
          <w:lang w:eastAsia="en-US"/>
        </w:rPr>
        <w:t xml:space="preserve"> работодателя. Ими могут быть расходы на оплату услуг по оформлению проездных документов, на оплату предоставленных в поездах постельных принадлежностей, на оформление загранпаспортов, виз, других выездных документов, на оплату обязательных консульских и аэродромных сборов, сборов на оформление обязательного медицинского страхования и др.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Порядок и размеры возмещения расходов, связанных со служебными командировками, работникам, заключившим трудовой договор о работе в муниципальных учреждениях, определяются нормативными правовыми актами Правительства РФ, органов государственной власти субъектов РФ, нормативными правовыми актами органов местного самоуправления (ч. 2, 3 ст. 168 ТК РФ).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Размеры возмещения расходов, связанных со служебными командировками на территории РФ, работникам, заключившим трудовой договор о работе в </w:t>
      </w:r>
      <w:r w:rsidR="00B42892">
        <w:rPr>
          <w:rFonts w:ascii="Arial" w:eastAsiaTheme="minorHAnsi" w:hAnsi="Arial" w:cs="Arial"/>
          <w:lang w:eastAsia="en-US"/>
        </w:rPr>
        <w:t>муниципальных</w:t>
      </w:r>
      <w:r w:rsidRPr="002B7D8F">
        <w:rPr>
          <w:rFonts w:ascii="Arial" w:eastAsiaTheme="minorHAnsi" w:hAnsi="Arial" w:cs="Arial"/>
          <w:lang w:eastAsia="en-US"/>
        </w:rPr>
        <w:t xml:space="preserve"> учреждениях, установлены Постановлением Правительства РФ от 02.10.2002 N 729.</w:t>
      </w:r>
    </w:p>
    <w:p w:rsid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Кроме того, утверждены отдельные Нормы расходов, производимых за счет средств местного бюджета, при проведении физкультурных и спортив</w:t>
      </w:r>
      <w:r w:rsidR="006905F3">
        <w:rPr>
          <w:rFonts w:ascii="Arial" w:eastAsiaTheme="minorHAnsi" w:hAnsi="Arial" w:cs="Arial"/>
          <w:lang w:eastAsia="en-US"/>
        </w:rPr>
        <w:t>ных мероприятий.</w:t>
      </w:r>
      <w:r w:rsidRPr="002B7D8F">
        <w:rPr>
          <w:rFonts w:ascii="Arial" w:eastAsiaTheme="minorHAnsi" w:hAnsi="Arial" w:cs="Arial"/>
          <w:lang w:eastAsia="en-US"/>
        </w:rPr>
        <w:t xml:space="preserve"> </w:t>
      </w:r>
    </w:p>
    <w:p w:rsidR="007E12A0" w:rsidRPr="002B7D8F" w:rsidRDefault="007E12A0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E12A0">
        <w:rPr>
          <w:rFonts w:ascii="Arial" w:eastAsiaTheme="minorHAnsi" w:hAnsi="Arial" w:cs="Arial"/>
          <w:lang w:eastAsia="en-US"/>
        </w:rPr>
        <w:t>При организации выезда на соревнования тренер-преподаватель, согласно смете расходов планирует источник финансирования, который фиксирует в заявлении.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Оплата расходов, связанных с участием спортсменов в физкультурных и спортивных мероприятиях, может производиться за счет следующих источников финансирования:</w:t>
      </w:r>
    </w:p>
    <w:p w:rsidR="007E12A0" w:rsidRDefault="002B7D8F" w:rsidP="007E12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- субсидий на выпо</w:t>
      </w:r>
      <w:r w:rsidR="007E12A0">
        <w:rPr>
          <w:rFonts w:ascii="Arial" w:eastAsiaTheme="minorHAnsi" w:hAnsi="Arial" w:cs="Arial"/>
          <w:lang w:eastAsia="en-US"/>
        </w:rPr>
        <w:t>лнение государственного задания;</w:t>
      </w:r>
      <w:r w:rsidRPr="002B7D8F">
        <w:rPr>
          <w:rFonts w:ascii="Arial" w:eastAsiaTheme="minorHAnsi" w:hAnsi="Arial" w:cs="Arial"/>
          <w:lang w:eastAsia="en-US"/>
        </w:rPr>
        <w:t xml:space="preserve"> </w:t>
      </w:r>
    </w:p>
    <w:p w:rsidR="007E12A0" w:rsidRDefault="007E12A0" w:rsidP="007E12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2B7D8F" w:rsidRPr="002B7D8F">
        <w:rPr>
          <w:rFonts w:ascii="Arial" w:eastAsiaTheme="minorHAnsi" w:hAnsi="Arial" w:cs="Arial"/>
          <w:lang w:eastAsia="en-US"/>
        </w:rPr>
        <w:t>средств от приносящей доход деятельности</w:t>
      </w:r>
      <w:r>
        <w:rPr>
          <w:rFonts w:ascii="Arial" w:eastAsiaTheme="minorHAnsi" w:hAnsi="Arial" w:cs="Arial"/>
          <w:lang w:eastAsia="en-US"/>
        </w:rPr>
        <w:t>;</w:t>
      </w:r>
      <w:r w:rsidRPr="007E12A0">
        <w:rPr>
          <w:rFonts w:ascii="Arial" w:eastAsiaTheme="minorHAnsi" w:hAnsi="Arial" w:cs="Arial"/>
          <w:lang w:eastAsia="en-US"/>
        </w:rPr>
        <w:tab/>
      </w:r>
      <w:r w:rsidRPr="007E12A0">
        <w:rPr>
          <w:rFonts w:ascii="Arial" w:eastAsiaTheme="minorHAnsi" w:hAnsi="Arial" w:cs="Arial"/>
          <w:lang w:eastAsia="en-US"/>
        </w:rPr>
        <w:tab/>
      </w:r>
    </w:p>
    <w:p w:rsidR="002B7D8F" w:rsidRPr="002B7D8F" w:rsidRDefault="007E12A0" w:rsidP="007E12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7E12A0">
        <w:rPr>
          <w:rFonts w:ascii="Arial" w:eastAsiaTheme="minorHAnsi" w:hAnsi="Arial" w:cs="Arial"/>
          <w:lang w:eastAsia="en-US"/>
        </w:rPr>
        <w:t>дополнительных внебюджетных сре</w:t>
      </w:r>
      <w:proofErr w:type="gramStart"/>
      <w:r w:rsidRPr="007E12A0">
        <w:rPr>
          <w:rFonts w:ascii="Arial" w:eastAsiaTheme="minorHAnsi" w:hAnsi="Arial" w:cs="Arial"/>
          <w:lang w:eastAsia="en-US"/>
        </w:rPr>
        <w:t>дств в ф</w:t>
      </w:r>
      <w:proofErr w:type="gramEnd"/>
      <w:r w:rsidRPr="007E12A0">
        <w:rPr>
          <w:rFonts w:ascii="Arial" w:eastAsiaTheme="minorHAnsi" w:hAnsi="Arial" w:cs="Arial"/>
          <w:lang w:eastAsia="en-US"/>
        </w:rPr>
        <w:t>орме пожертвования.</w:t>
      </w:r>
    </w:p>
    <w:p w:rsidR="00340CAF" w:rsidRDefault="00340CAF" w:rsidP="00340CA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1)Расходы на проезд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B7D8F">
        <w:rPr>
          <w:rFonts w:ascii="Arial" w:eastAsiaTheme="minorHAnsi" w:hAnsi="Arial" w:cs="Arial"/>
          <w:lang w:eastAsia="en-US"/>
        </w:rPr>
        <w:t>Согласно п. п. 12, 22 Положения N 749 к расходам на проезд к месту командировки и обратно нужно относить расходы на проезд транспортом общего пользования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</w:t>
      </w:r>
      <w:proofErr w:type="gramEnd"/>
      <w:r w:rsidRPr="002B7D8F">
        <w:rPr>
          <w:rFonts w:ascii="Arial" w:eastAsiaTheme="minorHAnsi" w:hAnsi="Arial" w:cs="Arial"/>
          <w:lang w:eastAsia="en-US"/>
        </w:rPr>
        <w:t xml:space="preserve"> постельных принадлежностей.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Исходя из </w:t>
      </w:r>
      <w:proofErr w:type="spellStart"/>
      <w:r w:rsidRPr="002B7D8F">
        <w:rPr>
          <w:rFonts w:ascii="Arial" w:eastAsiaTheme="minorHAnsi" w:hAnsi="Arial" w:cs="Arial"/>
          <w:lang w:eastAsia="en-US"/>
        </w:rPr>
        <w:t>пп</w:t>
      </w:r>
      <w:proofErr w:type="spellEnd"/>
      <w:r w:rsidRPr="002B7D8F">
        <w:rPr>
          <w:rFonts w:ascii="Arial" w:eastAsiaTheme="minorHAnsi" w:hAnsi="Arial" w:cs="Arial"/>
          <w:lang w:eastAsia="en-US"/>
        </w:rPr>
        <w:t>. "в" п. 1 Постановления N 729 расходы на проезд оплачиваются спортсменам в размере фактических расходов, подтвержденных проездными документами, но не выше стоимости проезда: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Расходы на наем жилого помещения. Такие расходы, подтвержденные соответствующими документами, возмещаются в порядке и размерах, установленных нормативными правовыми актами органов государственной власти субъектов РФ, нормативными правовыми актами органов местного самоуправления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Учреждение, при командировании спортсменов для участия в физкультурных и спортивных мероприятиях, проводимых за пределами территории РФ, применяют Нормы возмещения расходов на наем жилого помещения в иностранной валюте, утвержденные Приказом Минфина России от 02.08.2004 N 64н.</w:t>
      </w:r>
    </w:p>
    <w:p w:rsidR="00340CAF" w:rsidRDefault="00340CA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2)</w:t>
      </w:r>
      <w:r w:rsidR="002B7D8F" w:rsidRPr="002B7D8F">
        <w:rPr>
          <w:rFonts w:ascii="Arial" w:eastAsiaTheme="minorHAnsi" w:hAnsi="Arial" w:cs="Arial"/>
          <w:lang w:eastAsia="en-US"/>
        </w:rPr>
        <w:t xml:space="preserve">Суточные. 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Они возмещаются следующим образом: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- при проезде по территории РФ - в порядке и размерах, установленных нормативными правовыми актами органов государственной власти субъектов РФ, нормативными правовыми актами органов местного самоуправления</w:t>
      </w:r>
      <w:proofErr w:type="gramStart"/>
      <w:r w:rsidRPr="002B7D8F">
        <w:rPr>
          <w:rFonts w:ascii="Arial" w:eastAsiaTheme="minorHAnsi" w:hAnsi="Arial" w:cs="Arial"/>
          <w:lang w:eastAsia="en-US"/>
        </w:rPr>
        <w:t>.;</w:t>
      </w:r>
      <w:proofErr w:type="gramEnd"/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- при проезде по территории иностранного государства - в порядке и размерах, утвержденных нормативными правовыми актами Правительства РФ. Работникам учреждений  и спортсменам выплата суточных производится в размерах, определенных Постановлением Правительства РФ от 26.12.2005 N 812.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Положение N 749 устанавливает некоторые особенности возмещения суточных, а именно: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- при следовании с территории РФ дата пересечения Государственной границы РФ включается в дни, за которые суточные выплачиваются в иностранной валюте, а при следовании на территорию РФ - в дни, за которые суточные выплачиваются в рублях (п. 18);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- при следовании сотрудника через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нормам, утвержденным для государства, в которое направляется работник (п. 18);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- при вынужденной задержке в пути суточные за время задержки выплачиваются по решению руководителя учреждения при представлении документов, подтверждающих факт данной задержки (п. 19);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- при отъезде в командировку и возврате из нее в тот же день суточные в иностранной валюте выплачиваются в размере 50% нормы расходов на их выплату (п. 20).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 xml:space="preserve">При направлении </w:t>
      </w:r>
      <w:r w:rsidR="00340CAF">
        <w:rPr>
          <w:rFonts w:ascii="Arial" w:eastAsiaTheme="minorHAnsi" w:hAnsi="Arial" w:cs="Arial"/>
          <w:lang w:eastAsia="en-US"/>
        </w:rPr>
        <w:t xml:space="preserve">тренера, </w:t>
      </w:r>
      <w:r w:rsidRPr="002B7D8F">
        <w:rPr>
          <w:rFonts w:ascii="Arial" w:eastAsiaTheme="minorHAnsi" w:hAnsi="Arial" w:cs="Arial"/>
          <w:lang w:eastAsia="en-US"/>
        </w:rPr>
        <w:t>спортсмена в командировку на территории государств - участников СНГ, с которыми заключены межправительственные соглашения, предполагающие, что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РФ определяется по проездным документам (билетам).</w:t>
      </w:r>
    </w:p>
    <w:p w:rsid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B7D8F">
        <w:rPr>
          <w:rFonts w:ascii="Arial" w:eastAsiaTheme="minorHAnsi" w:hAnsi="Arial" w:cs="Arial"/>
          <w:lang w:eastAsia="en-US"/>
        </w:rPr>
        <w:t>По возвращении из командировки тренер,  спортсмен должен представить руководителю для утверждения авансовый отчет об израсходованных в связи с командировкой суммах (к авансовому отчету прилагаются документы о найме жилого помещения, фактических расходах на проезд, включая оплату услуг по оформлению проездных документов и предоставлению в поездах постельных принадлежностей, и об иных расходах, связанных с командировкой).</w:t>
      </w:r>
      <w:proofErr w:type="gramEnd"/>
    </w:p>
    <w:p w:rsidR="00B42892" w:rsidRPr="002B7D8F" w:rsidRDefault="00B42892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B7D8F" w:rsidRPr="00340CAF" w:rsidRDefault="00340CAF" w:rsidP="00340CA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0CAF">
        <w:rPr>
          <w:rFonts w:ascii="Arial" w:eastAsiaTheme="minorHAnsi" w:hAnsi="Arial" w:cs="Arial"/>
          <w:lang w:eastAsia="en-US"/>
        </w:rPr>
        <w:t>3.</w:t>
      </w:r>
      <w:r w:rsidR="002B7D8F" w:rsidRPr="00340CAF">
        <w:rPr>
          <w:rFonts w:ascii="Arial" w:eastAsiaTheme="minorHAnsi" w:hAnsi="Arial" w:cs="Arial"/>
          <w:lang w:eastAsia="en-US"/>
        </w:rPr>
        <w:t>Бухгалтерский учет командировочных расходов</w:t>
      </w:r>
    </w:p>
    <w:p w:rsidR="00B42892" w:rsidRPr="00B42892" w:rsidRDefault="00B42892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Выплата спортсменам аванса для осуществления расходов в командировке может быть произведена путем перечисления денег на расчетные (банковские) карты.</w:t>
      </w:r>
    </w:p>
    <w:p w:rsidR="002E44CC" w:rsidRDefault="002E44CC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E44CC">
        <w:rPr>
          <w:rFonts w:ascii="Arial" w:eastAsiaTheme="minorHAnsi" w:hAnsi="Arial" w:cs="Arial"/>
          <w:lang w:eastAsia="en-US"/>
        </w:rPr>
        <w:t xml:space="preserve">Выдача денежных средства на командировочные расходы на соревнования и проведения тренировочных сборов осуществляется </w:t>
      </w:r>
      <w:proofErr w:type="gramStart"/>
      <w:r w:rsidRPr="002E44CC">
        <w:rPr>
          <w:rFonts w:ascii="Arial" w:eastAsiaTheme="minorHAnsi" w:hAnsi="Arial" w:cs="Arial"/>
          <w:lang w:eastAsia="en-US"/>
        </w:rPr>
        <w:t>с даты предоставления</w:t>
      </w:r>
      <w:proofErr w:type="gramEnd"/>
      <w:r w:rsidRPr="002E44CC">
        <w:rPr>
          <w:rFonts w:ascii="Arial" w:eastAsiaTheme="minorHAnsi" w:hAnsi="Arial" w:cs="Arial"/>
          <w:lang w:eastAsia="en-US"/>
        </w:rPr>
        <w:t xml:space="preserve">  приказа и сметы на проведение мероприятия в бухгалтерию</w:t>
      </w:r>
      <w:r>
        <w:rPr>
          <w:rFonts w:ascii="Arial" w:eastAsiaTheme="minorHAnsi" w:hAnsi="Arial" w:cs="Arial"/>
          <w:lang w:eastAsia="en-US"/>
        </w:rPr>
        <w:t>.</w:t>
      </w:r>
    </w:p>
    <w:p w:rsidR="002E44CC" w:rsidRPr="002B7D8F" w:rsidRDefault="002E44CC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</w:t>
      </w:r>
      <w:r w:rsidRPr="002E44CC">
        <w:rPr>
          <w:rFonts w:ascii="Arial" w:eastAsiaTheme="minorHAnsi" w:hAnsi="Arial" w:cs="Arial"/>
          <w:lang w:eastAsia="en-US"/>
        </w:rPr>
        <w:t>ля возврата неиспользованных подотчетных сумм используются корпоративные пластиковые карточки</w:t>
      </w:r>
      <w:r>
        <w:rPr>
          <w:rFonts w:ascii="Arial" w:eastAsiaTheme="minorHAnsi" w:hAnsi="Arial" w:cs="Arial"/>
          <w:lang w:eastAsia="en-US"/>
        </w:rPr>
        <w:t>.</w:t>
      </w:r>
    </w:p>
    <w:p w:rsidR="002B7D8F" w:rsidRPr="002B7D8F" w:rsidRDefault="002B7D8F" w:rsidP="002B7D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B7D8F">
        <w:rPr>
          <w:rFonts w:ascii="Arial" w:eastAsiaTheme="minorHAnsi" w:hAnsi="Arial" w:cs="Arial"/>
          <w:lang w:eastAsia="en-US"/>
        </w:rPr>
        <w:t>Расчеты со спортсменами учитываются на счете 208 00 "Расчеты с подотчетными лицами".</w:t>
      </w:r>
    </w:p>
    <w:p w:rsidR="000E52B7" w:rsidRPr="000E52B7" w:rsidRDefault="000E52B7" w:rsidP="000E52B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</w:t>
      </w:r>
      <w:r w:rsidR="00FC7EBA">
        <w:rPr>
          <w:rFonts w:ascii="Arial" w:eastAsiaTheme="minorHAnsi" w:hAnsi="Arial" w:cs="Arial"/>
          <w:b/>
          <w:bCs/>
          <w:lang w:eastAsia="en-US"/>
        </w:rPr>
        <w:t xml:space="preserve">              </w:t>
      </w:r>
      <w:r>
        <w:rPr>
          <w:rFonts w:ascii="Arial" w:eastAsiaTheme="minorHAnsi" w:hAnsi="Arial" w:cs="Arial"/>
          <w:b/>
          <w:bCs/>
          <w:lang w:eastAsia="en-US"/>
        </w:rPr>
        <w:t>Расчеты с персоналом по оплате труда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 </w:t>
      </w:r>
      <w:r w:rsidR="00146C01">
        <w:rPr>
          <w:rFonts w:ascii="Arial" w:eastAsiaTheme="minorHAnsi" w:hAnsi="Arial" w:cs="Arial"/>
          <w:lang w:eastAsia="en-US"/>
        </w:rPr>
        <w:t>Расчеты с работниками по оплате труда и прочим выплатам осуществляются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через личные банковские карты работников. Перечисление сумм заработной платы,</w:t>
      </w:r>
      <w:r w:rsidR="002D03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прочих выплат на банковские карты работников отражается проводкой </w:t>
      </w:r>
      <w:r w:rsidR="002D0384">
        <w:rPr>
          <w:rFonts w:ascii="Arial" w:eastAsiaTheme="minorHAnsi" w:hAnsi="Arial" w:cs="Arial"/>
          <w:lang w:eastAsia="en-US"/>
        </w:rPr>
        <w:t xml:space="preserve">     </w:t>
      </w:r>
      <w:r>
        <w:rPr>
          <w:rFonts w:ascii="Arial" w:eastAsiaTheme="minorHAnsi" w:hAnsi="Arial" w:cs="Arial"/>
          <w:lang w:eastAsia="en-US"/>
        </w:rPr>
        <w:t>Дт 0 30211830 Кт 0 20111 610 (Письмо Минфина РФ от 8 июля 2015 г. N 02-07-07/39464).</w:t>
      </w:r>
    </w:p>
    <w:p w:rsidR="0062688E" w:rsidRDefault="0062688E" w:rsidP="00E33A7A">
      <w:pPr>
        <w:autoSpaceDE w:val="0"/>
        <w:autoSpaceDN w:val="0"/>
        <w:adjustRightInd w:val="0"/>
        <w:jc w:val="both"/>
      </w:pPr>
      <w:r w:rsidRPr="0062688E">
        <w:rPr>
          <w:rFonts w:ascii="Arial" w:eastAsiaTheme="minorHAnsi" w:hAnsi="Arial" w:cs="Arial"/>
          <w:lang w:eastAsia="en-US"/>
        </w:rPr>
        <w:t xml:space="preserve">        </w:t>
      </w:r>
      <w:r w:rsidRPr="0062688E">
        <w:rPr>
          <w:rFonts w:ascii="Arial" w:hAnsi="Arial" w:cs="Arial"/>
        </w:rPr>
        <w:t>На пер</w:t>
      </w:r>
      <w:r w:rsidR="00FC7EBA">
        <w:rPr>
          <w:rFonts w:ascii="Arial" w:hAnsi="Arial" w:cs="Arial"/>
        </w:rPr>
        <w:t>иод оформления пластиковых карт</w:t>
      </w:r>
      <w:r w:rsidRPr="0062688E">
        <w:rPr>
          <w:rFonts w:ascii="Arial" w:hAnsi="Arial" w:cs="Arial"/>
        </w:rPr>
        <w:t>, заработная плата сотрудникам в</w:t>
      </w:r>
      <w:r w:rsidR="00173EB4">
        <w:rPr>
          <w:rFonts w:ascii="Arial" w:hAnsi="Arial" w:cs="Arial"/>
        </w:rPr>
        <w:t>ыдается по ведомости</w:t>
      </w:r>
      <w:r w:rsidRPr="0062688E">
        <w:rPr>
          <w:rFonts w:ascii="Arial" w:hAnsi="Arial" w:cs="Arial"/>
        </w:rPr>
        <w:t>, или расходным кассовым ордерам. Расчетная ведомость может являться приложением к расходному кассовому ордеру</w:t>
      </w:r>
      <w:r w:rsidRPr="002C5CD9">
        <w:t>.</w:t>
      </w:r>
      <w:r>
        <w:t xml:space="preserve"> 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Табель учета использования рабочего времени (ф. 0504421) ведется по</w:t>
      </w:r>
      <w:r w:rsidR="00FC7EBA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отклонениям от нормального использования рабочего времени (Приказ 52н).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Аналитический учет расчетов по оплате труда ведется в Журнале</w:t>
      </w:r>
      <w:r w:rsidR="002D03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операций расчетов по оплате труда по отделам (п. 257 Инструкции 157н).</w:t>
      </w:r>
    </w:p>
    <w:p w:rsidR="003F3E05" w:rsidRPr="003F3E05" w:rsidRDefault="003F3E05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3E05">
        <w:rPr>
          <w:rFonts w:ascii="Arial" w:eastAsiaTheme="minorHAnsi" w:hAnsi="Arial" w:cs="Arial"/>
          <w:lang w:eastAsia="en-US"/>
        </w:rPr>
        <w:t xml:space="preserve">          </w:t>
      </w:r>
      <w:r w:rsidRPr="003F3E05">
        <w:rPr>
          <w:rFonts w:ascii="Arial" w:hAnsi="Arial" w:cs="Arial"/>
        </w:rPr>
        <w:t xml:space="preserve">На полях табеля отмечается вся нагрузка работника в соответствии с тарификацией (в т.ч. по совмещаемым должностям, увеличению объема выполняемых работ, расширению зон обслуживания) для </w:t>
      </w:r>
      <w:proofErr w:type="gramStart"/>
      <w:r w:rsidRPr="003F3E05">
        <w:rPr>
          <w:rFonts w:ascii="Arial" w:hAnsi="Arial" w:cs="Arial"/>
        </w:rPr>
        <w:t>контроля за</w:t>
      </w:r>
      <w:proofErr w:type="gramEnd"/>
      <w:r w:rsidRPr="003F3E05">
        <w:rPr>
          <w:rFonts w:ascii="Arial" w:hAnsi="Arial" w:cs="Arial"/>
        </w:rPr>
        <w:t xml:space="preserve"> соблюдением штатного расписания.</w:t>
      </w:r>
    </w:p>
    <w:p w:rsidR="003F3E05" w:rsidRDefault="003F3E05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3E05">
        <w:rPr>
          <w:rFonts w:ascii="Arial" w:hAnsi="Arial" w:cs="Arial"/>
        </w:rPr>
        <w:t xml:space="preserve">          </w:t>
      </w:r>
      <w:r w:rsidRPr="003F3E05">
        <w:rPr>
          <w:rFonts w:ascii="Arial" w:eastAsiaTheme="minorHAnsi" w:hAnsi="Arial" w:cs="Arial"/>
          <w:lang w:eastAsia="en-US"/>
        </w:rPr>
        <w:t xml:space="preserve"> </w:t>
      </w:r>
      <w:r w:rsidRPr="003F3E05">
        <w:rPr>
          <w:rFonts w:ascii="Arial" w:hAnsi="Arial" w:cs="Arial"/>
        </w:rPr>
        <w:t>Табель учета рабочего времени по совместителям и по платным образовательным услугам ведется по количеству часов.</w:t>
      </w:r>
    </w:p>
    <w:p w:rsidR="003F3E05" w:rsidRDefault="003F3E05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3E05">
        <w:rPr>
          <w:rFonts w:ascii="Arial" w:hAnsi="Arial" w:cs="Arial"/>
        </w:rPr>
        <w:t xml:space="preserve">           Расчет  заработной  платы  внештатных  сотрудников ведется  по актам выполненных работ (договора  гражданско – правового   характера)</w:t>
      </w:r>
      <w:r w:rsidR="00B0232E">
        <w:rPr>
          <w:rFonts w:ascii="Arial" w:hAnsi="Arial" w:cs="Arial"/>
        </w:rPr>
        <w:t>.</w:t>
      </w:r>
    </w:p>
    <w:p w:rsidR="00146C01" w:rsidRDefault="001E235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FFFF" w:themeColor="background1"/>
          <w:lang w:eastAsia="en-US"/>
        </w:rPr>
      </w:pPr>
      <w:r>
        <w:rPr>
          <w:rFonts w:ascii="Arial" w:hAnsi="Arial" w:cs="Arial"/>
        </w:rPr>
        <w:t xml:space="preserve">    </w:t>
      </w:r>
      <w:r w:rsidRPr="00173EB4">
        <w:rPr>
          <w:rFonts w:ascii="Arial" w:eastAsiaTheme="minorHAnsi" w:hAnsi="Arial" w:cs="Arial"/>
          <w:lang w:eastAsia="en-US"/>
        </w:rPr>
        <w:t>При начислении страховых в</w:t>
      </w:r>
      <w:r w:rsidR="00173EB4">
        <w:rPr>
          <w:rFonts w:ascii="Arial" w:eastAsiaTheme="minorHAnsi" w:hAnsi="Arial" w:cs="Arial"/>
          <w:lang w:eastAsia="en-US"/>
        </w:rPr>
        <w:t xml:space="preserve">зносов в части ФСС допускается </w:t>
      </w:r>
      <w:r w:rsidRPr="00173EB4">
        <w:rPr>
          <w:rFonts w:ascii="Arial" w:eastAsiaTheme="minorHAnsi" w:hAnsi="Arial" w:cs="Arial"/>
          <w:lang w:eastAsia="en-US"/>
        </w:rPr>
        <w:t>заимствование средств по КФО 2 для расчетов больничных листов.</w:t>
      </w:r>
    </w:p>
    <w:p w:rsidR="004572BB" w:rsidRPr="004572BB" w:rsidRDefault="004572BB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FFFF" w:themeColor="background1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</w:t>
      </w:r>
      <w:r w:rsidR="002D0384">
        <w:rPr>
          <w:rFonts w:ascii="Arial" w:eastAsiaTheme="minorHAnsi" w:hAnsi="Arial" w:cs="Arial"/>
          <w:b/>
          <w:bCs/>
          <w:lang w:eastAsia="en-US"/>
        </w:rPr>
        <w:t xml:space="preserve">     </w:t>
      </w:r>
      <w:r>
        <w:rPr>
          <w:rFonts w:ascii="Arial" w:eastAsiaTheme="minorHAnsi" w:hAnsi="Arial" w:cs="Arial"/>
          <w:b/>
          <w:bCs/>
          <w:lang w:eastAsia="en-US"/>
        </w:rPr>
        <w:t>Расчеты по обязательствам учреждения.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Pr="00173EB4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 w:rsidRPr="00173EB4">
        <w:rPr>
          <w:rFonts w:ascii="Arial" w:eastAsiaTheme="minorHAnsi" w:hAnsi="Arial" w:cs="Arial"/>
          <w:lang w:eastAsia="en-US"/>
        </w:rPr>
        <w:t xml:space="preserve">Операции по </w:t>
      </w:r>
      <w:r w:rsidR="00744841" w:rsidRPr="00173EB4">
        <w:rPr>
          <w:rFonts w:ascii="Arial" w:eastAsiaTheme="minorHAnsi" w:hAnsi="Arial" w:cs="Arial"/>
          <w:lang w:eastAsia="en-US"/>
        </w:rPr>
        <w:t>начислению</w:t>
      </w:r>
      <w:r w:rsidR="00146C01" w:rsidRPr="00173EB4">
        <w:rPr>
          <w:rFonts w:ascii="Arial" w:eastAsiaTheme="minorHAnsi" w:hAnsi="Arial" w:cs="Arial"/>
          <w:lang w:eastAsia="en-US"/>
        </w:rPr>
        <w:t xml:space="preserve"> НДС и налога на п</w:t>
      </w:r>
      <w:r w:rsidR="00744841" w:rsidRPr="00173EB4">
        <w:rPr>
          <w:rFonts w:ascii="Arial" w:eastAsiaTheme="minorHAnsi" w:hAnsi="Arial" w:cs="Arial"/>
          <w:lang w:eastAsia="en-US"/>
        </w:rPr>
        <w:t xml:space="preserve">рибыль организаций отражаются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73EB4">
        <w:rPr>
          <w:rFonts w:ascii="Arial" w:eastAsiaTheme="minorHAnsi" w:hAnsi="Arial" w:cs="Arial"/>
          <w:lang w:eastAsia="en-US"/>
        </w:rPr>
        <w:t xml:space="preserve">статье </w:t>
      </w:r>
      <w:r w:rsidR="00744841" w:rsidRPr="00173EB4">
        <w:rPr>
          <w:rFonts w:ascii="Arial" w:eastAsiaTheme="minorHAnsi" w:hAnsi="Arial" w:cs="Arial"/>
          <w:lang w:eastAsia="en-US"/>
        </w:rPr>
        <w:t>189</w:t>
      </w:r>
      <w:r w:rsidRPr="00173EB4">
        <w:rPr>
          <w:rFonts w:ascii="Arial" w:eastAsiaTheme="minorHAnsi" w:hAnsi="Arial" w:cs="Arial"/>
          <w:lang w:eastAsia="en-US"/>
        </w:rPr>
        <w:t xml:space="preserve"> «</w:t>
      </w:r>
      <w:r w:rsidR="00744841" w:rsidRPr="00173EB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744841" w:rsidRPr="00173EB4">
        <w:rPr>
          <w:rFonts w:ascii="Arial" w:eastAsiaTheme="minorHAnsi" w:hAnsi="Arial" w:cs="Arial"/>
          <w:lang w:eastAsia="en-US"/>
        </w:rPr>
        <w:t>Прочии</w:t>
      </w:r>
      <w:proofErr w:type="spellEnd"/>
      <w:r w:rsidR="00744841" w:rsidRPr="00173EB4">
        <w:rPr>
          <w:rFonts w:ascii="Arial" w:eastAsiaTheme="minorHAnsi" w:hAnsi="Arial" w:cs="Arial"/>
          <w:lang w:eastAsia="en-US"/>
        </w:rPr>
        <w:t xml:space="preserve"> доходы» КОСГУ (Порядок 209н</w:t>
      </w:r>
      <w:r w:rsidRPr="00173EB4">
        <w:rPr>
          <w:rFonts w:ascii="Arial" w:eastAsiaTheme="minorHAnsi" w:hAnsi="Arial" w:cs="Arial"/>
          <w:lang w:eastAsia="en-US"/>
        </w:rPr>
        <w:t>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Взаимозачет встречных однородных требований (при наличии дебиторской</w:t>
      </w:r>
      <w:r w:rsidR="00386FB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задолженности по одному договору и кредиторской задолженности по другому</w:t>
      </w:r>
      <w:r w:rsidR="00386FB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договору, заключенным с одним поставщиком) производится с согласия поставщика</w:t>
      </w:r>
      <w:r w:rsidR="002D03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(исполнителя), полученного в </w:t>
      </w:r>
      <w:r w:rsidR="00134822">
        <w:rPr>
          <w:rFonts w:ascii="Arial" w:eastAsiaTheme="minorHAnsi" w:hAnsi="Arial" w:cs="Arial"/>
          <w:lang w:eastAsia="en-US"/>
        </w:rPr>
        <w:t xml:space="preserve">устной, или </w:t>
      </w:r>
      <w:r>
        <w:rPr>
          <w:rFonts w:ascii="Arial" w:eastAsiaTheme="minorHAnsi" w:hAnsi="Arial" w:cs="Arial"/>
          <w:lang w:eastAsia="en-US"/>
        </w:rPr>
        <w:t>письменной форме. В аналогичном порядке</w:t>
      </w:r>
      <w:r w:rsidR="002D03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производится зачет обязательств из величины перечисленного Учреждению</w:t>
      </w:r>
      <w:r w:rsidR="002D03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обеспечения.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</w:t>
      </w:r>
      <w:r w:rsidR="001F7471">
        <w:rPr>
          <w:rFonts w:ascii="Arial" w:eastAsiaTheme="minorHAnsi" w:hAnsi="Arial" w:cs="Arial"/>
          <w:b/>
          <w:bCs/>
          <w:lang w:eastAsia="en-US"/>
        </w:rPr>
        <w:t xml:space="preserve">     </w:t>
      </w:r>
      <w:r>
        <w:rPr>
          <w:rFonts w:ascii="Arial" w:eastAsiaTheme="minorHAnsi" w:hAnsi="Arial" w:cs="Arial"/>
          <w:b/>
          <w:bCs/>
          <w:lang w:eastAsia="en-US"/>
        </w:rPr>
        <w:t>Порядок списания задолженностей</w:t>
      </w:r>
      <w:r w:rsidR="002D0384">
        <w:rPr>
          <w:rFonts w:ascii="Arial" w:eastAsiaTheme="minorHAnsi" w:hAnsi="Arial" w:cs="Arial"/>
          <w:b/>
          <w:bCs/>
          <w:lang w:eastAsia="en-US"/>
        </w:rPr>
        <w:t>.</w:t>
      </w:r>
    </w:p>
    <w:p w:rsidR="002D0384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Кредиторская задолженность, по которой истек срок исковой давности, и</w:t>
      </w:r>
      <w:r w:rsidR="00386FB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дебиторская задолженность по доходам, нереальная </w:t>
      </w:r>
      <w:proofErr w:type="gramStart"/>
      <w:r w:rsidR="00146C01">
        <w:rPr>
          <w:rFonts w:ascii="Arial" w:eastAsiaTheme="minorHAnsi" w:hAnsi="Arial" w:cs="Arial"/>
          <w:lang w:eastAsia="en-US"/>
        </w:rPr>
        <w:t>ко</w:t>
      </w:r>
      <w:proofErr w:type="gramEnd"/>
      <w:r w:rsidR="00146C01">
        <w:rPr>
          <w:rFonts w:ascii="Arial" w:eastAsiaTheme="minorHAnsi" w:hAnsi="Arial" w:cs="Arial"/>
          <w:lang w:eastAsia="en-US"/>
        </w:rPr>
        <w:t xml:space="preserve"> взысканию, определяются в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бухгалтерском учете по результатам проведенной в учреждении </w:t>
      </w:r>
      <w:r w:rsidR="00386FB4">
        <w:rPr>
          <w:rFonts w:ascii="Arial" w:eastAsiaTheme="minorHAnsi" w:hAnsi="Arial" w:cs="Arial"/>
          <w:lang w:eastAsia="en-US"/>
        </w:rPr>
        <w:t>и</w:t>
      </w:r>
      <w:r w:rsidR="00146C01">
        <w:rPr>
          <w:rFonts w:ascii="Arial" w:eastAsiaTheme="minorHAnsi" w:hAnsi="Arial" w:cs="Arial"/>
          <w:lang w:eastAsia="en-US"/>
        </w:rPr>
        <w:t>нвентаризации</w:t>
      </w:r>
      <w:r w:rsidR="00386FB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обязательств. Нереальными </w:t>
      </w:r>
      <w:proofErr w:type="gramStart"/>
      <w:r w:rsidR="00146C01">
        <w:rPr>
          <w:rFonts w:ascii="Arial" w:eastAsiaTheme="minorHAnsi" w:hAnsi="Arial" w:cs="Arial"/>
          <w:lang w:eastAsia="en-US"/>
        </w:rPr>
        <w:t>ко</w:t>
      </w:r>
      <w:proofErr w:type="gramEnd"/>
      <w:r w:rsidR="00146C01">
        <w:rPr>
          <w:rFonts w:ascii="Arial" w:eastAsiaTheme="minorHAnsi" w:hAnsi="Arial" w:cs="Arial"/>
          <w:lang w:eastAsia="en-US"/>
        </w:rPr>
        <w:t xml:space="preserve"> взысканию признаются:</w:t>
      </w:r>
    </w:p>
    <w:p w:rsidR="00146C01" w:rsidRPr="002D0384" w:rsidRDefault="00146C01" w:rsidP="00DA4965">
      <w:pPr>
        <w:pStyle w:val="a6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D0384">
        <w:rPr>
          <w:rFonts w:ascii="Arial" w:eastAsiaTheme="minorHAnsi" w:hAnsi="Arial" w:cs="Arial"/>
          <w:lang w:eastAsia="en-US"/>
        </w:rPr>
        <w:t>долги, по которым истек установленный срок исковой давности (ст. 196</w:t>
      </w:r>
      <w:r w:rsidR="002D0384" w:rsidRPr="002D0384">
        <w:rPr>
          <w:rFonts w:ascii="Arial" w:eastAsiaTheme="minorHAnsi" w:hAnsi="Arial" w:cs="Arial"/>
          <w:lang w:eastAsia="en-US"/>
        </w:rPr>
        <w:t xml:space="preserve"> </w:t>
      </w:r>
      <w:r w:rsidRPr="002D0384">
        <w:rPr>
          <w:rFonts w:ascii="Arial" w:eastAsiaTheme="minorHAnsi" w:hAnsi="Arial" w:cs="Arial"/>
          <w:lang w:eastAsia="en-US"/>
        </w:rPr>
        <w:t>ГК РФ);</w:t>
      </w:r>
    </w:p>
    <w:p w:rsidR="00146C01" w:rsidRPr="002D0384" w:rsidRDefault="00146C01" w:rsidP="00DA4965">
      <w:pPr>
        <w:pStyle w:val="a6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D0384">
        <w:rPr>
          <w:rFonts w:ascii="Arial" w:eastAsiaTheme="minorHAnsi" w:hAnsi="Arial" w:cs="Arial"/>
          <w:lang w:eastAsia="en-US"/>
        </w:rPr>
        <w:t>долги, по которым обязательство прекращено вследствие</w:t>
      </w:r>
      <w:r w:rsidR="002D0384" w:rsidRPr="002D0384">
        <w:rPr>
          <w:rFonts w:ascii="Arial" w:eastAsiaTheme="minorHAnsi" w:hAnsi="Arial" w:cs="Arial"/>
          <w:lang w:eastAsia="en-US"/>
        </w:rPr>
        <w:t xml:space="preserve"> </w:t>
      </w:r>
      <w:r w:rsidRPr="002D0384">
        <w:rPr>
          <w:rFonts w:ascii="Arial" w:eastAsiaTheme="minorHAnsi" w:hAnsi="Arial" w:cs="Arial"/>
          <w:lang w:eastAsia="en-US"/>
        </w:rPr>
        <w:t>невозможности его исполнения (ст. 416 ГК РФ);</w:t>
      </w:r>
    </w:p>
    <w:p w:rsidR="00146C01" w:rsidRPr="002D0384" w:rsidRDefault="00146C01" w:rsidP="00DA4965">
      <w:pPr>
        <w:pStyle w:val="a6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D0384">
        <w:rPr>
          <w:rFonts w:ascii="Arial" w:eastAsiaTheme="minorHAnsi" w:hAnsi="Arial" w:cs="Arial"/>
          <w:lang w:eastAsia="en-US"/>
        </w:rPr>
        <w:t>долги, по которым обязательство прекращено на основании акта органа</w:t>
      </w:r>
      <w:r w:rsidR="002D0384" w:rsidRPr="002D0384">
        <w:rPr>
          <w:rFonts w:ascii="Arial" w:eastAsiaTheme="minorHAnsi" w:hAnsi="Arial" w:cs="Arial"/>
          <w:lang w:eastAsia="en-US"/>
        </w:rPr>
        <w:t xml:space="preserve"> </w:t>
      </w:r>
      <w:r w:rsidRPr="002D0384">
        <w:rPr>
          <w:rFonts w:ascii="Arial" w:eastAsiaTheme="minorHAnsi" w:hAnsi="Arial" w:cs="Arial"/>
          <w:lang w:eastAsia="en-US"/>
        </w:rPr>
        <w:t>государственной власти или органа местного самоуправления (ст. 417 ГК</w:t>
      </w:r>
      <w:r w:rsidR="002D0384" w:rsidRPr="002D0384">
        <w:rPr>
          <w:rFonts w:ascii="Arial" w:eastAsiaTheme="minorHAnsi" w:hAnsi="Arial" w:cs="Arial"/>
          <w:lang w:eastAsia="en-US"/>
        </w:rPr>
        <w:t xml:space="preserve"> </w:t>
      </w:r>
      <w:r w:rsidRPr="002D0384">
        <w:rPr>
          <w:rFonts w:ascii="Arial" w:eastAsiaTheme="minorHAnsi" w:hAnsi="Arial" w:cs="Arial"/>
          <w:lang w:eastAsia="en-US"/>
        </w:rPr>
        <w:t>РФ);</w:t>
      </w:r>
    </w:p>
    <w:p w:rsidR="00146C01" w:rsidRPr="002D0384" w:rsidRDefault="00146C01" w:rsidP="00DA4965">
      <w:pPr>
        <w:pStyle w:val="a6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D0384">
        <w:rPr>
          <w:rFonts w:ascii="Arial" w:eastAsiaTheme="minorHAnsi" w:hAnsi="Arial" w:cs="Arial"/>
          <w:lang w:eastAsia="en-US"/>
        </w:rPr>
        <w:t>долги, по которым обязательство прекращено смертью должника (ст.418 ГК РФ);</w:t>
      </w:r>
    </w:p>
    <w:p w:rsidR="00146C01" w:rsidRPr="002D0384" w:rsidRDefault="00146C01" w:rsidP="00DA4965">
      <w:pPr>
        <w:pStyle w:val="a6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D0384">
        <w:rPr>
          <w:rFonts w:ascii="Arial" w:eastAsiaTheme="minorHAnsi" w:hAnsi="Arial" w:cs="Arial"/>
          <w:lang w:eastAsia="en-US"/>
        </w:rPr>
        <w:t>долги, по которым обязательство прекращено ликвидацией организации</w:t>
      </w:r>
      <w:r w:rsidR="002D0384">
        <w:rPr>
          <w:rFonts w:ascii="Arial" w:eastAsiaTheme="minorHAnsi" w:hAnsi="Arial" w:cs="Arial"/>
          <w:lang w:eastAsia="en-US"/>
        </w:rPr>
        <w:t xml:space="preserve"> </w:t>
      </w:r>
      <w:r w:rsidRPr="002D0384">
        <w:rPr>
          <w:rFonts w:ascii="Arial" w:eastAsiaTheme="minorHAnsi" w:hAnsi="Arial" w:cs="Arial"/>
          <w:lang w:eastAsia="en-US"/>
        </w:rPr>
        <w:t>(ст. 419 ГК РФ).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При выявлении указанных долгов Инвентаризационная комиссия учреждения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заполняет по ним отдельную Инвентаризационную опись (ф. 0504091 или ф.0504089) и дает рекомендацию Руководителю о списании задолженности.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146C01">
        <w:rPr>
          <w:rFonts w:ascii="Arial" w:eastAsiaTheme="minorHAnsi" w:hAnsi="Arial" w:cs="Arial"/>
          <w:lang w:eastAsia="en-US"/>
        </w:rPr>
        <w:t>Списание задолженности нереальной к взысканию оформляется Решением</w:t>
      </w:r>
      <w:r w:rsidR="00386FB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Комиссии по поступлению и выбытию активов по Приказу Руководителя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Учреждения.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146C01">
        <w:rPr>
          <w:rFonts w:ascii="Arial" w:eastAsiaTheme="minorHAnsi" w:hAnsi="Arial" w:cs="Arial"/>
          <w:lang w:eastAsia="en-US"/>
        </w:rPr>
        <w:t>Суммы непредъявленных кредиторами требований, вытекающих из условий</w:t>
      </w:r>
      <w:r w:rsidR="00386FB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договора, контракта, в том числе суммы кредиторской задолженности, не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подтвержденные по результатам инвентаризации кредитором, подлежат списанию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на </w:t>
      </w:r>
      <w:proofErr w:type="spellStart"/>
      <w:r w:rsidR="00146C01">
        <w:rPr>
          <w:rFonts w:ascii="Arial" w:eastAsiaTheme="minorHAnsi" w:hAnsi="Arial" w:cs="Arial"/>
          <w:lang w:eastAsia="en-US"/>
        </w:rPr>
        <w:t>забалансовый</w:t>
      </w:r>
      <w:proofErr w:type="spellEnd"/>
      <w:r w:rsidR="00146C01">
        <w:rPr>
          <w:rFonts w:ascii="Arial" w:eastAsiaTheme="minorHAnsi" w:hAnsi="Arial" w:cs="Arial"/>
          <w:lang w:eastAsia="en-US"/>
        </w:rPr>
        <w:t xml:space="preserve"> счет 20 на основании Решения Инвентаризационной комиссии по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Приказ</w:t>
      </w:r>
      <w:r>
        <w:rPr>
          <w:rFonts w:ascii="Arial" w:eastAsiaTheme="minorHAnsi" w:hAnsi="Arial" w:cs="Arial"/>
          <w:lang w:eastAsia="en-US"/>
        </w:rPr>
        <w:t>у</w:t>
      </w:r>
      <w:r w:rsidR="00146C01">
        <w:rPr>
          <w:rFonts w:ascii="Arial" w:eastAsiaTheme="minorHAnsi" w:hAnsi="Arial" w:cs="Arial"/>
          <w:lang w:eastAsia="en-US"/>
        </w:rPr>
        <w:t xml:space="preserve"> Руководителя.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</w:t>
      </w:r>
      <w:r w:rsidR="00386FB4">
        <w:rPr>
          <w:rFonts w:ascii="Arial" w:eastAsiaTheme="minorHAnsi" w:hAnsi="Arial" w:cs="Arial"/>
          <w:b/>
          <w:bCs/>
          <w:lang w:eastAsia="en-US"/>
        </w:rPr>
        <w:t xml:space="preserve">     </w:t>
      </w:r>
      <w:r>
        <w:rPr>
          <w:rFonts w:ascii="Arial" w:eastAsiaTheme="minorHAnsi" w:hAnsi="Arial" w:cs="Arial"/>
          <w:b/>
          <w:bCs/>
          <w:lang w:eastAsia="en-US"/>
        </w:rPr>
        <w:t>Отдельные виды доходов и расходов.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F747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Расходы признаются в том отчетном периоде, к которому они относятся,</w:t>
      </w:r>
      <w:r w:rsidR="00386FB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независимо от времени фактической выплаты денежных средств в соответствии </w:t>
      </w:r>
      <w:proofErr w:type="gramStart"/>
      <w:r w:rsidR="00146C01">
        <w:rPr>
          <w:rFonts w:ascii="Arial" w:eastAsiaTheme="minorHAnsi" w:hAnsi="Arial" w:cs="Arial"/>
          <w:lang w:eastAsia="en-US"/>
        </w:rPr>
        <w:t>с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утвержденным Планом финансово-хозяйственной деятельности Учреждения.</w:t>
      </w:r>
    </w:p>
    <w:p w:rsidR="00146C01" w:rsidRDefault="001F747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 xml:space="preserve">К доходам </w:t>
      </w:r>
      <w:proofErr w:type="gramStart"/>
      <w:r w:rsidR="00146C01">
        <w:rPr>
          <w:rFonts w:ascii="Arial" w:eastAsiaTheme="minorHAnsi" w:hAnsi="Arial" w:cs="Arial"/>
          <w:lang w:eastAsia="en-US"/>
        </w:rPr>
        <w:t>будущих периодов Учреждения, учитываемых на счете 0 40140 000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относятся</w:t>
      </w:r>
      <w:proofErr w:type="gramEnd"/>
      <w:r w:rsidR="00146C01">
        <w:rPr>
          <w:rFonts w:ascii="Arial" w:eastAsiaTheme="minorHAnsi" w:hAnsi="Arial" w:cs="Arial"/>
          <w:lang w:eastAsia="en-US"/>
        </w:rPr>
        <w:t>:</w:t>
      </w:r>
    </w:p>
    <w:p w:rsidR="00DA4965" w:rsidRPr="00173EB4" w:rsidRDefault="00DA4965" w:rsidP="00DA4965">
      <w:pPr>
        <w:pStyle w:val="a6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73EB4">
        <w:rPr>
          <w:rFonts w:ascii="Arial" w:eastAsiaTheme="minorHAnsi" w:hAnsi="Arial" w:cs="Arial"/>
          <w:lang w:eastAsia="en-US"/>
        </w:rPr>
        <w:t xml:space="preserve">    доходы по соглашениям о предоставлении субсидии</w:t>
      </w:r>
      <w:proofErr w:type="gramStart"/>
      <w:r w:rsidRPr="00173EB4">
        <w:rPr>
          <w:rFonts w:ascii="Arial" w:eastAsiaTheme="minorHAnsi" w:hAnsi="Arial" w:cs="Arial"/>
          <w:lang w:eastAsia="en-US"/>
        </w:rPr>
        <w:t>.(</w:t>
      </w:r>
      <w:proofErr w:type="gramEnd"/>
      <w:r w:rsidRPr="00173EB4">
        <w:rPr>
          <w:rFonts w:ascii="Arial" w:eastAsiaTheme="minorHAnsi" w:hAnsi="Arial" w:cs="Arial"/>
          <w:lang w:eastAsia="en-US"/>
        </w:rPr>
        <w:t>КФО 4,5)</w:t>
      </w:r>
    </w:p>
    <w:p w:rsidR="00DA4965" w:rsidRPr="00173EB4" w:rsidRDefault="00DA4965" w:rsidP="00DA4965">
      <w:pPr>
        <w:pStyle w:val="a6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73EB4">
        <w:rPr>
          <w:rFonts w:ascii="Arial" w:eastAsiaTheme="minorHAnsi" w:hAnsi="Arial" w:cs="Arial"/>
          <w:lang w:eastAsia="en-US"/>
        </w:rPr>
        <w:t xml:space="preserve">    доходы по арендной плате (</w:t>
      </w:r>
      <w:proofErr w:type="spellStart"/>
      <w:r w:rsidRPr="00173EB4">
        <w:rPr>
          <w:rFonts w:ascii="Arial" w:eastAsiaTheme="minorHAnsi" w:hAnsi="Arial" w:cs="Arial"/>
          <w:lang w:eastAsia="en-US"/>
        </w:rPr>
        <w:t>кфо</w:t>
      </w:r>
      <w:proofErr w:type="spellEnd"/>
      <w:r w:rsidRPr="00173EB4">
        <w:rPr>
          <w:rFonts w:ascii="Arial" w:eastAsiaTheme="minorHAnsi" w:hAnsi="Arial" w:cs="Arial"/>
          <w:lang w:eastAsia="en-US"/>
        </w:rPr>
        <w:t xml:space="preserve"> 2)</w:t>
      </w:r>
    </w:p>
    <w:p w:rsidR="006D1E29" w:rsidRDefault="000E52B7" w:rsidP="006D1E29">
      <w:pPr>
        <w:pStyle w:val="a6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д</w:t>
      </w:r>
      <w:r w:rsidR="006D1E29">
        <w:rPr>
          <w:rFonts w:ascii="Arial" w:eastAsia="Calibri" w:hAnsi="Arial" w:cs="Arial"/>
          <w:lang w:eastAsia="en-US"/>
        </w:rPr>
        <w:t>оходы по родительской плате, относящиеся к следующему финансовому году (КФО 2)</w:t>
      </w:r>
    </w:p>
    <w:p w:rsidR="00146C01" w:rsidRDefault="00D23584" w:rsidP="00386FB4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 w:rsidRPr="00D23584">
        <w:rPr>
          <w:rFonts w:ascii="Arial" w:eastAsiaTheme="minorHAnsi" w:hAnsi="Arial" w:cs="Arial"/>
          <w:lang w:eastAsia="en-US"/>
        </w:rPr>
        <w:t>В состав расходов будущих периодов, учитываемых на счете 0 40150 000,</w:t>
      </w:r>
      <w:r w:rsidR="00386FB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включаются:</w:t>
      </w:r>
    </w:p>
    <w:p w:rsidR="00146C01" w:rsidRPr="00D23584" w:rsidRDefault="00146C01" w:rsidP="00DA4965">
      <w:pPr>
        <w:pStyle w:val="a6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D23584">
        <w:rPr>
          <w:rFonts w:ascii="Arial" w:eastAsiaTheme="minorHAnsi" w:hAnsi="Arial" w:cs="Arial"/>
          <w:lang w:eastAsia="en-US"/>
        </w:rPr>
        <w:t>расходы на приобретение лицензионного компьютерного программного</w:t>
      </w:r>
      <w:r w:rsidR="00D23584" w:rsidRP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обеспечения, которые относятся на расходы в течение одного</w:t>
      </w:r>
      <w:r w:rsidR="00983C42">
        <w:rPr>
          <w:rFonts w:ascii="Arial" w:eastAsiaTheme="minorHAnsi" w:hAnsi="Arial" w:cs="Arial"/>
          <w:lang w:eastAsia="en-US"/>
        </w:rPr>
        <w:t>-</w:t>
      </w:r>
      <w:r w:rsidRPr="00D23584">
        <w:rPr>
          <w:rFonts w:ascii="Arial" w:eastAsiaTheme="minorHAnsi" w:hAnsi="Arial" w:cs="Arial"/>
          <w:lang w:eastAsia="en-US"/>
        </w:rPr>
        <w:t xml:space="preserve"> пяти лет с</w:t>
      </w:r>
      <w:r w:rsid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месяца приобретения (п. 4 ст. 1235 ГК РФ)</w:t>
      </w:r>
    </w:p>
    <w:p w:rsidR="00146C01" w:rsidRPr="00D23584" w:rsidRDefault="00146C01" w:rsidP="00DA4965">
      <w:pPr>
        <w:pStyle w:val="a6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D23584">
        <w:rPr>
          <w:rFonts w:ascii="Arial" w:eastAsiaTheme="minorHAnsi" w:hAnsi="Arial" w:cs="Arial"/>
          <w:lang w:eastAsia="en-US"/>
        </w:rPr>
        <w:t>расходы на приобретение лицензионного компьютерного программного</w:t>
      </w:r>
      <w:r w:rsidR="00D23584" w:rsidRP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обеспечения, которые относятся на расходы в течение периода,</w:t>
      </w:r>
      <w:r w:rsidR="00D23584" w:rsidRP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указанного в пользовательской лицензии</w:t>
      </w:r>
    </w:p>
    <w:p w:rsidR="00146C01" w:rsidRDefault="00146C01" w:rsidP="00DA4965">
      <w:pPr>
        <w:pStyle w:val="a6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D23584">
        <w:rPr>
          <w:rFonts w:ascii="Arial" w:eastAsiaTheme="minorHAnsi" w:hAnsi="Arial" w:cs="Arial"/>
          <w:lang w:eastAsia="en-US"/>
        </w:rPr>
        <w:t>страховые взносы по договорам страхования, которые равномерно</w:t>
      </w:r>
      <w:r w:rsidR="00D23584" w:rsidRP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относятся на расходы в течение срока, установленного договорами</w:t>
      </w:r>
      <w:r w:rsidR="00D23584">
        <w:rPr>
          <w:rFonts w:ascii="Arial" w:eastAsiaTheme="minorHAnsi" w:hAnsi="Arial" w:cs="Arial"/>
          <w:lang w:eastAsia="en-US"/>
        </w:rPr>
        <w:t>.</w:t>
      </w:r>
    </w:p>
    <w:p w:rsidR="00D23584" w:rsidRPr="00D23584" w:rsidRDefault="00D23584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D235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Расходы будущих периодов списываются на финансовый результат </w:t>
      </w:r>
      <w:proofErr w:type="gramStart"/>
      <w:r w:rsidR="00146C01">
        <w:rPr>
          <w:rFonts w:ascii="Arial" w:eastAsiaTheme="minorHAnsi" w:hAnsi="Arial" w:cs="Arial"/>
          <w:lang w:eastAsia="en-US"/>
        </w:rPr>
        <w:t>текущего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финансового года равномерно в течение периода, к которому они относятся.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</w:t>
      </w:r>
      <w:r w:rsidR="00D23584">
        <w:rPr>
          <w:rFonts w:ascii="Arial" w:eastAsiaTheme="minorHAnsi" w:hAnsi="Arial" w:cs="Arial"/>
          <w:b/>
          <w:bCs/>
          <w:lang w:eastAsia="en-US"/>
        </w:rPr>
        <w:t xml:space="preserve">               </w:t>
      </w:r>
      <w:r w:rsidR="00386FB4">
        <w:rPr>
          <w:rFonts w:ascii="Arial" w:eastAsiaTheme="minorHAnsi" w:hAnsi="Arial" w:cs="Arial"/>
          <w:b/>
          <w:bCs/>
          <w:lang w:eastAsia="en-US"/>
        </w:rPr>
        <w:t xml:space="preserve">       </w:t>
      </w:r>
      <w:r>
        <w:rPr>
          <w:rFonts w:ascii="Arial" w:eastAsiaTheme="minorHAnsi" w:hAnsi="Arial" w:cs="Arial"/>
          <w:b/>
          <w:bCs/>
          <w:lang w:eastAsia="en-US"/>
        </w:rPr>
        <w:t xml:space="preserve">  Резервы учреждения.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D235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Резервы, создаваемые учреждением, учитываются на счетах 0 40160 000.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Резервы в учреждении создаются на следующие цели:</w:t>
      </w:r>
    </w:p>
    <w:p w:rsidR="00D23584" w:rsidRDefault="00D235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Pr="00D23584" w:rsidRDefault="00146C01" w:rsidP="00DA4965">
      <w:pPr>
        <w:pStyle w:val="a6"/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D23584">
        <w:rPr>
          <w:rFonts w:ascii="Arial" w:eastAsiaTheme="minorHAnsi" w:hAnsi="Arial" w:cs="Arial"/>
          <w:lang w:eastAsia="en-US"/>
        </w:rPr>
        <w:t>для предстоящей оплаты отпусков за фактически отработанное время,</w:t>
      </w:r>
      <w:r w:rsidR="00D23584" w:rsidRP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включая платежи на обязательное социальное страхование сотрудника</w:t>
      </w:r>
      <w:r w:rsidR="00D23584" w:rsidRP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(служащего) учреждения – по счетам 0 40160 211 (213) (далее – резерв на</w:t>
      </w:r>
      <w:r w:rsid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отпуска);</w:t>
      </w:r>
    </w:p>
    <w:p w:rsidR="00146C01" w:rsidRPr="008D56EE" w:rsidRDefault="00146C01" w:rsidP="00DA4965">
      <w:pPr>
        <w:pStyle w:val="a6"/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30737">
        <w:rPr>
          <w:rFonts w:ascii="Arial" w:eastAsiaTheme="minorHAnsi" w:hAnsi="Arial" w:cs="Arial"/>
          <w:lang w:eastAsia="en-US"/>
        </w:rPr>
        <w:t>по обязат</w:t>
      </w:r>
      <w:r w:rsidR="00610BC0">
        <w:rPr>
          <w:rFonts w:ascii="Arial" w:eastAsiaTheme="minorHAnsi" w:hAnsi="Arial" w:cs="Arial"/>
          <w:lang w:eastAsia="en-US"/>
        </w:rPr>
        <w:t xml:space="preserve">ельствам по уплате коммунальных </w:t>
      </w:r>
      <w:r w:rsidR="00610BC0" w:rsidRPr="008D56EE">
        <w:rPr>
          <w:rFonts w:ascii="Arial" w:eastAsiaTheme="minorHAnsi" w:hAnsi="Arial" w:cs="Arial"/>
          <w:lang w:eastAsia="en-US"/>
        </w:rPr>
        <w:t xml:space="preserve">и других </w:t>
      </w:r>
      <w:r w:rsidRPr="008D56EE">
        <w:rPr>
          <w:rFonts w:ascii="Arial" w:eastAsiaTheme="minorHAnsi" w:hAnsi="Arial" w:cs="Arial"/>
          <w:lang w:eastAsia="en-US"/>
        </w:rPr>
        <w:t>расходов, по начислению</w:t>
      </w:r>
      <w:r w:rsidR="00230737" w:rsidRPr="008D56EE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которых существует на отчетную дату неопределенность по их размеру</w:t>
      </w:r>
      <w:r w:rsidR="00230737" w:rsidRPr="008D56EE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ввиду отсутствия первичных учетных до</w:t>
      </w:r>
      <w:r w:rsidR="00610BC0" w:rsidRPr="008D56EE">
        <w:rPr>
          <w:rFonts w:ascii="Arial" w:eastAsiaTheme="minorHAnsi" w:hAnsi="Arial" w:cs="Arial"/>
          <w:lang w:eastAsia="en-US"/>
        </w:rPr>
        <w:t>кументов – по счету 0 40160 223,221,222,225,226.</w:t>
      </w:r>
    </w:p>
    <w:p w:rsidR="00230737" w:rsidRPr="008D56EE" w:rsidRDefault="00230737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30737" w:rsidRDefault="0023073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        </w:t>
      </w:r>
      <w:r w:rsidR="00146C01" w:rsidRPr="008D56EE">
        <w:rPr>
          <w:rFonts w:ascii="Arial" w:eastAsiaTheme="minorHAnsi" w:hAnsi="Arial" w:cs="Arial"/>
          <w:lang w:eastAsia="en-US"/>
        </w:rPr>
        <w:t>Расчет резерва коммунальных</w:t>
      </w:r>
      <w:r w:rsidR="00610BC0" w:rsidRPr="008D56EE">
        <w:rPr>
          <w:rFonts w:ascii="Arial" w:eastAsiaTheme="minorHAnsi" w:hAnsi="Arial" w:cs="Arial"/>
          <w:lang w:eastAsia="en-US"/>
        </w:rPr>
        <w:t xml:space="preserve"> и других </w:t>
      </w:r>
      <w:r w:rsidR="00146C01" w:rsidRPr="008D56EE">
        <w:rPr>
          <w:rFonts w:ascii="Arial" w:eastAsiaTheme="minorHAnsi" w:hAnsi="Arial" w:cs="Arial"/>
          <w:lang w:eastAsia="en-US"/>
        </w:rPr>
        <w:t xml:space="preserve"> расходов</w:t>
      </w:r>
      <w:r w:rsidRPr="008D56EE">
        <w:rPr>
          <w:rFonts w:ascii="Arial" w:eastAsiaTheme="minorHAnsi" w:hAnsi="Arial" w:cs="Arial"/>
          <w:lang w:eastAsia="en-US"/>
        </w:rPr>
        <w:t>, услуг</w:t>
      </w:r>
      <w:r w:rsidR="00146C01" w:rsidRPr="008D56EE">
        <w:rPr>
          <w:rFonts w:ascii="Arial" w:eastAsiaTheme="minorHAnsi" w:hAnsi="Arial" w:cs="Arial"/>
          <w:lang w:eastAsia="en-US"/>
        </w:rPr>
        <w:t xml:space="preserve"> и </w:t>
      </w:r>
      <w:r w:rsidR="00610BC0" w:rsidRPr="008D56EE">
        <w:rPr>
          <w:rFonts w:ascii="Arial" w:eastAsiaTheme="minorHAnsi" w:hAnsi="Arial" w:cs="Arial"/>
          <w:lang w:eastAsia="en-US"/>
        </w:rPr>
        <w:t xml:space="preserve">его </w:t>
      </w:r>
      <w:r w:rsidR="00146C01" w:rsidRPr="008D56EE">
        <w:rPr>
          <w:rFonts w:ascii="Arial" w:eastAsiaTheme="minorHAnsi" w:hAnsi="Arial" w:cs="Arial"/>
          <w:lang w:eastAsia="en-US"/>
        </w:rPr>
        <w:t xml:space="preserve">начисление </w:t>
      </w:r>
      <w:r w:rsidR="00610BC0" w:rsidRPr="008D56EE">
        <w:rPr>
          <w:rFonts w:ascii="Arial" w:eastAsiaTheme="minorHAnsi" w:hAnsi="Arial" w:cs="Arial"/>
          <w:lang w:eastAsia="en-US"/>
        </w:rPr>
        <w:t xml:space="preserve">производится </w:t>
      </w:r>
      <w:r w:rsidR="00146C01" w:rsidRPr="008D56EE">
        <w:rPr>
          <w:rFonts w:ascii="Arial" w:eastAsiaTheme="minorHAnsi" w:hAnsi="Arial" w:cs="Arial"/>
          <w:lang w:eastAsia="en-US"/>
        </w:rPr>
        <w:t>бухгалтером по состоянию на 31 декабря отчетного</w:t>
      </w:r>
      <w:r w:rsidR="00146C01">
        <w:rPr>
          <w:rFonts w:ascii="Arial" w:eastAsiaTheme="minorHAnsi" w:hAnsi="Arial" w:cs="Arial"/>
          <w:lang w:eastAsia="en-US"/>
        </w:rPr>
        <w:t xml:space="preserve"> года</w:t>
      </w:r>
      <w:r>
        <w:rPr>
          <w:rFonts w:ascii="Arial" w:eastAsiaTheme="minorHAnsi" w:hAnsi="Arial" w:cs="Arial"/>
          <w:lang w:eastAsia="en-US"/>
        </w:rPr>
        <w:t>.</w:t>
      </w:r>
    </w:p>
    <w:p w:rsidR="00146C01" w:rsidRDefault="0023073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</w:t>
      </w:r>
      <w:r w:rsidR="00146C01">
        <w:rPr>
          <w:rFonts w:ascii="Arial" w:eastAsiaTheme="minorHAnsi" w:hAnsi="Arial" w:cs="Arial"/>
          <w:lang w:eastAsia="en-US"/>
        </w:rPr>
        <w:t>При расчете резерва Учреждение пользуется положениями Письма Минфина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РФ от 20.05.2015 N 02-07-07/28998. Расчет резерва на отпуска делается</w:t>
      </w:r>
      <w:r w:rsidR="00230737">
        <w:rPr>
          <w:rFonts w:ascii="Arial" w:eastAsiaTheme="minorHAnsi" w:hAnsi="Arial" w:cs="Arial"/>
          <w:lang w:eastAsia="en-US"/>
        </w:rPr>
        <w:t xml:space="preserve"> б</w:t>
      </w:r>
      <w:r>
        <w:rPr>
          <w:rFonts w:ascii="Arial" w:eastAsiaTheme="minorHAnsi" w:hAnsi="Arial" w:cs="Arial"/>
          <w:lang w:eastAsia="en-US"/>
        </w:rPr>
        <w:t xml:space="preserve">ухгалтером по состоянию на 31 декабря отчетного года исходя </w:t>
      </w:r>
      <w:proofErr w:type="gramStart"/>
      <w:r>
        <w:rPr>
          <w:rFonts w:ascii="Arial" w:eastAsiaTheme="minorHAnsi" w:hAnsi="Arial" w:cs="Arial"/>
          <w:lang w:eastAsia="en-US"/>
        </w:rPr>
        <w:t>из</w:t>
      </w:r>
      <w:proofErr w:type="gramEnd"/>
      <w:r>
        <w:rPr>
          <w:rFonts w:ascii="Arial" w:eastAsiaTheme="minorHAnsi" w:hAnsi="Arial" w:cs="Arial"/>
          <w:lang w:eastAsia="en-US"/>
        </w:rPr>
        <w:t xml:space="preserve"> планируемого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количества дней отпуска работников учреждения в соответствующем году согласно</w:t>
      </w:r>
      <w:r w:rsidR="0023073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сведениям отдела кадров учреждения и средней заработной платы по учреждению в</w:t>
      </w:r>
      <w:r w:rsidR="0023073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целом.</w:t>
      </w:r>
    </w:p>
    <w:p w:rsidR="00146C01" w:rsidRDefault="0023073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Резерв используется только на покрытие тех затрат, в отношении которых этот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резерв был изначально создан. При этом признание в учете расходов, в отношении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которых сформирован резерв предстоящих расходов, осуществляется за счет суммы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созданного резерва.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</w:t>
      </w:r>
      <w:r>
        <w:rPr>
          <w:rFonts w:ascii="Arial" w:eastAsiaTheme="minorHAnsi" w:hAnsi="Arial" w:cs="Arial"/>
          <w:b/>
          <w:bCs/>
          <w:lang w:eastAsia="en-US"/>
        </w:rPr>
        <w:t xml:space="preserve"> Санкционирование расходов.</w:t>
      </w:r>
    </w:p>
    <w:p w:rsidR="007F5A68" w:rsidRDefault="007F5A68" w:rsidP="00E33A7A">
      <w:pPr>
        <w:pStyle w:val="a5"/>
      </w:pPr>
      <w:r>
        <w:t xml:space="preserve">         Учет бюджетных и денежных обязательств осуществляется на основании следующих документов, подтверждающих их принятие: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235"/>
        <w:gridCol w:w="4511"/>
      </w:tblGrid>
      <w:tr w:rsidR="007F5A68" w:rsidTr="002E787D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 xml:space="preserve">N </w:t>
            </w:r>
            <w:proofErr w:type="gramStart"/>
            <w:r w:rsidRPr="00B0232E">
              <w:rPr>
                <w:color w:val="000000"/>
              </w:rPr>
              <w:t>п</w:t>
            </w:r>
            <w:proofErr w:type="gramEnd"/>
            <w:r w:rsidRPr="00B0232E">
              <w:rPr>
                <w:color w:val="000000"/>
              </w:rPr>
              <w:t>/п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Документ, на основании которого возникает бюджетное обязательство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Документ, подтверждающий возникновение денежного обязательства</w:t>
            </w:r>
          </w:p>
        </w:tc>
      </w:tr>
      <w:tr w:rsidR="007F5A68" w:rsidTr="002E787D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1.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proofErr w:type="gramStart"/>
            <w:r w:rsidRPr="00B0232E">
              <w:rPr>
                <w:color w:val="000000"/>
              </w:rPr>
              <w:t>Государственный (муниципальный) контракт (договор) на поставку товаров, выполнение работ, оказание услуг,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</w:t>
            </w:r>
            <w:proofErr w:type="gramEnd"/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Акт выполненных работ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Акт об оказании услуг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Акт приема-передачи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Государственный (муниципальный) контракт (в случае осуществления авансовых платежей в соответствии с условиями контракта, внесение арендной платы)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Справка-расчет или иной документ, являющийся основанием для оплаты неустойки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Счет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Счет-фактура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Товарная накладная (унифицированная форма N ТОРГ-12) (</w:t>
            </w:r>
            <w:hyperlink r:id="rId29" w:anchor="/document/180026/entry/4012" w:tgtFrame="_blank" w:tooltip="Открыть документ в системе Гарант" w:history="1">
              <w:r w:rsidRPr="00B0232E">
                <w:rPr>
                  <w:rStyle w:val="a3"/>
                </w:rPr>
                <w:t>ф.0330212</w:t>
              </w:r>
            </w:hyperlink>
            <w:r w:rsidRPr="00B0232E">
              <w:rPr>
                <w:color w:val="000000"/>
              </w:rPr>
              <w:t>)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Универсальный передаточный документ</w:t>
            </w:r>
          </w:p>
        </w:tc>
      </w:tr>
      <w:tr w:rsidR="007F5A68" w:rsidTr="002E787D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2E787D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2</w:t>
            </w:r>
            <w:r w:rsidR="007F5A68" w:rsidRPr="00B0232E">
              <w:rPr>
                <w:color w:val="000000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Соглашение о предоставлении из бюджетов межбюджетных трансфертов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7D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 xml:space="preserve">Заявка о перечислении </w:t>
            </w:r>
            <w:r w:rsidRPr="00B0232E">
              <w:rPr>
                <w:color w:val="000000"/>
              </w:rPr>
              <w:lastRenderedPageBreak/>
              <w:t>межбюджетного трансферта в соответствии с порядком (правилами) предоставления указанного межбюджетного трансферта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бюджета, источником финансового обеспечения которых являются межбюджетные трансферты</w:t>
            </w:r>
          </w:p>
        </w:tc>
      </w:tr>
      <w:tr w:rsidR="007F5A68" w:rsidTr="002E787D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2E787D" w:rsidP="002E787D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lastRenderedPageBreak/>
              <w:t>3</w:t>
            </w:r>
            <w:r w:rsidR="007F5A68" w:rsidRPr="00B0232E">
              <w:rPr>
                <w:color w:val="000000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386FB4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Договор (соглашение) о предоставлении субсидии автономному учреждению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386FB4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Pr="00386FB4">
              <w:rPr>
                <w:color w:val="000000"/>
              </w:rPr>
              <w:t>автономному учреждению</w:t>
            </w:r>
          </w:p>
        </w:tc>
      </w:tr>
    </w:tbl>
    <w:p w:rsidR="007F5A68" w:rsidRDefault="007F5A68" w:rsidP="00E33A7A">
      <w:pPr>
        <w:pStyle w:val="a5"/>
      </w:pPr>
      <w:r>
        <w:rPr>
          <w:rStyle w:val="enumerated"/>
        </w:rPr>
        <w:t xml:space="preserve">        </w:t>
      </w:r>
      <w:r>
        <w:t xml:space="preserve"> Аналитический учет обязательств ведется в разрезе кредиторов (групп кредиторов) (поставщиков (продавцов), подрядчиков, исполнителей, иных кредиторов), в отношении которых принимаются обязательства.</w:t>
      </w:r>
    </w:p>
    <w:p w:rsidR="007F5A68" w:rsidRDefault="007F5A68" w:rsidP="00E33A7A">
      <w:pPr>
        <w:pStyle w:val="a5"/>
      </w:pPr>
      <w:r>
        <w:rPr>
          <w:rStyle w:val="enumerated"/>
        </w:rPr>
        <w:t xml:space="preserve">       </w:t>
      </w:r>
      <w:r>
        <w:t xml:space="preserve"> Учет принимаемых обязательств осуществляется на основании следующих документов: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786"/>
      </w:tblGrid>
      <w:tr w:rsidR="007F5A68" w:rsidTr="0036680C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Обязательс</w:t>
            </w:r>
            <w:r>
              <w:rPr>
                <w:color w:val="000000"/>
              </w:rPr>
              <w:t>тва, отражаемые на счете 0 502 1</w:t>
            </w:r>
            <w:r w:rsidRPr="00BC3AEC">
              <w:rPr>
                <w:color w:val="000000"/>
              </w:rPr>
              <w:t>7 000 "Принимаемые обязательства"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Документы - основания для отражения операций</w:t>
            </w:r>
          </w:p>
        </w:tc>
      </w:tr>
      <w:tr w:rsidR="007F5A68" w:rsidTr="0036680C">
        <w:trPr>
          <w:tblCellSpacing w:w="15" w:type="dxa"/>
        </w:trPr>
        <w:tc>
          <w:tcPr>
            <w:tcW w:w="15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Осуществление закупок с использованием конкурентных процедур определения поставщика (подрядчика, исполнителя)</w:t>
            </w:r>
          </w:p>
        </w:tc>
      </w:tr>
      <w:tr w:rsidR="007F5A68" w:rsidTr="0036680C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Обязательства, возникающие при объявлении о начале конкурентной процедуры определения поставщика (подрядчика, исполнителя)</w:t>
            </w:r>
          </w:p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 xml:space="preserve">(кредит счета </w:t>
            </w:r>
            <w:r>
              <w:rPr>
                <w:color w:val="000000"/>
              </w:rPr>
              <w:t>0 502 1</w:t>
            </w:r>
            <w:r w:rsidRPr="00BC3AEC">
              <w:rPr>
                <w:color w:val="000000"/>
              </w:rPr>
              <w:t>7 000)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Извещение о проведении конкурса, торгов, запроса котировок, запроса предложений</w:t>
            </w:r>
          </w:p>
          <w:p w:rsidR="007F5A68" w:rsidRPr="00BC3AEC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Приглашения принять участие в определении поставщика (подрядчика, исполнителя)</w:t>
            </w:r>
          </w:p>
          <w:p w:rsidR="007F5A68" w:rsidRDefault="007F5A68" w:rsidP="0036680C">
            <w:pPr>
              <w:pStyle w:val="a5"/>
              <w:rPr>
                <w:color w:val="000000"/>
              </w:rPr>
            </w:pPr>
          </w:p>
        </w:tc>
      </w:tr>
      <w:tr w:rsidR="007F5A68" w:rsidTr="0036680C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Обязательства, возникающие при заключении контракта по результатам проведения конкурентной процедуры определения поставщика (подрядчика, исполнителя)</w:t>
            </w:r>
          </w:p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 xml:space="preserve">(дебет счета 0 502 </w:t>
            </w:r>
            <w:r>
              <w:rPr>
                <w:color w:val="000000"/>
              </w:rPr>
              <w:t>1</w:t>
            </w:r>
            <w:r w:rsidRPr="00BC3AEC">
              <w:rPr>
                <w:color w:val="000000"/>
              </w:rPr>
              <w:t>7 000)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Государственный (муниципальный) контракт, договор</w:t>
            </w:r>
          </w:p>
          <w:p w:rsidR="007F5A68" w:rsidRDefault="007F5A68" w:rsidP="0036680C">
            <w:pPr>
              <w:pStyle w:val="a5"/>
              <w:rPr>
                <w:color w:val="000000"/>
              </w:rPr>
            </w:pPr>
          </w:p>
        </w:tc>
      </w:tr>
      <w:tr w:rsidR="007F5A68" w:rsidTr="0036680C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 xml:space="preserve">Обязательства, возникающие в случае отказа победителя конкурентной процедуры определения поставщика (подрядчика, исполнителя) от </w:t>
            </w:r>
            <w:r w:rsidRPr="00BC3AEC">
              <w:rPr>
                <w:color w:val="000000"/>
              </w:rPr>
              <w:lastRenderedPageBreak/>
              <w:t>заключения контракта либо в случаях, когда конкурентная процедура признана несо</w:t>
            </w:r>
            <w:r>
              <w:rPr>
                <w:color w:val="000000"/>
              </w:rPr>
              <w:t>стоявшейся (кредит счета 0 502 1</w:t>
            </w:r>
            <w:r w:rsidRPr="00BC3AEC">
              <w:rPr>
                <w:color w:val="000000"/>
              </w:rPr>
              <w:t>7 00 методом “</w:t>
            </w:r>
            <w:proofErr w:type="gramStart"/>
            <w:r w:rsidRPr="00BC3AEC">
              <w:rPr>
                <w:color w:val="000000"/>
              </w:rPr>
              <w:t>Красное</w:t>
            </w:r>
            <w:proofErr w:type="gramEnd"/>
            <w:r w:rsidRPr="00BC3AEC">
              <w:rPr>
                <w:color w:val="000000"/>
              </w:rPr>
              <w:t xml:space="preserve"> </w:t>
            </w:r>
            <w:proofErr w:type="spellStart"/>
            <w:r w:rsidRPr="00BC3AEC">
              <w:rPr>
                <w:color w:val="000000"/>
              </w:rPr>
              <w:t>сторно</w:t>
            </w:r>
            <w:proofErr w:type="spellEnd"/>
            <w:r w:rsidRPr="00BC3AEC">
              <w:rPr>
                <w:color w:val="000000"/>
              </w:rPr>
              <w:t>”)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lastRenderedPageBreak/>
              <w:t>Протокол комиссии по осуществлению закупок</w:t>
            </w:r>
          </w:p>
          <w:p w:rsidR="007F5A68" w:rsidRDefault="007F5A68" w:rsidP="0036680C">
            <w:pPr>
              <w:pStyle w:val="a5"/>
              <w:rPr>
                <w:color w:val="000000"/>
              </w:rPr>
            </w:pPr>
          </w:p>
        </w:tc>
      </w:tr>
    </w:tbl>
    <w:p w:rsidR="007F5A68" w:rsidRDefault="007F5A68" w:rsidP="00E33A7A">
      <w:pPr>
        <w:pStyle w:val="a5"/>
      </w:pPr>
      <w:r>
        <w:lastRenderedPageBreak/>
        <w:t xml:space="preserve">      Аналитический учет принимаемых обязательств ведется в разрезе кредиторов (групп кредиторов) (поставщиков (продавцов), подрядчиков, исполнителей, иных кредиторов), в отношении которых принимаются обязательства.</w:t>
      </w:r>
    </w:p>
    <w:p w:rsidR="00146C01" w:rsidRPr="007F5A68" w:rsidRDefault="007F5A68" w:rsidP="00E33A7A">
      <w:pPr>
        <w:pStyle w:val="a5"/>
      </w:pPr>
      <w:r>
        <w:t xml:space="preserve">        </w:t>
      </w:r>
      <w:proofErr w:type="gramStart"/>
      <w:r>
        <w:t>Показатели (кредитовые остатки), сформированные на конец отчетного финансового года по соответствующим счетам аналитического учета счета 0 502 99 000 "Отложенные обязательства на иные очередные годы (за пределами планового периода)", формируют показатели по соответствующим счетам аналитического учета счета 0 502 99 000 "Отложенные обязательства на иные очередные годы (за пределами планового периода)" на начало года, следующего за отчетным</w:t>
      </w:r>
      <w:proofErr w:type="gramEnd"/>
    </w:p>
    <w:p w:rsidR="00146C01" w:rsidRDefault="00B0232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При поступлении документов, корректирующих стоимость отраженных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расходов, затрат, проводятся соответствующие корректировочные записи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операциям санкционирования.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 окончании текущего финансового года в случае, если </w:t>
      </w:r>
      <w:proofErr w:type="gramStart"/>
      <w:r>
        <w:rPr>
          <w:rFonts w:ascii="Arial" w:eastAsiaTheme="minorHAnsi" w:hAnsi="Arial" w:cs="Arial"/>
          <w:lang w:eastAsia="en-US"/>
        </w:rPr>
        <w:t>неисполненные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бюджетные обязательства планируются к исполнению за счет расходов следующего</w:t>
      </w:r>
      <w:r w:rsidR="007F5A6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финансового года, они должны быть приняты к учету</w:t>
      </w:r>
      <w:r w:rsidR="007F5A6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(перерегистрированы) в</w:t>
      </w:r>
      <w:r w:rsidR="007F5A6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следующем финансовом году в объеме, запланированном к исполнению в</w:t>
      </w:r>
      <w:r w:rsidR="007F5A6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следующем финансовом году.</w:t>
      </w:r>
    </w:p>
    <w:p w:rsidR="00134822" w:rsidRPr="00386FB4" w:rsidRDefault="00134822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34822">
        <w:rPr>
          <w:rFonts w:ascii="Arial" w:eastAsiaTheme="minorHAnsi" w:hAnsi="Arial" w:cs="Arial"/>
          <w:sz w:val="28"/>
          <w:szCs w:val="28"/>
          <w:lang w:eastAsia="en-US"/>
        </w:rPr>
        <w:t xml:space="preserve">      </w:t>
      </w:r>
      <w:r w:rsidRPr="00386FB4">
        <w:rPr>
          <w:rFonts w:ascii="Arial" w:eastAsiaTheme="minorHAnsi" w:hAnsi="Arial" w:cs="Arial"/>
          <w:lang w:eastAsia="en-US"/>
        </w:rPr>
        <w:t xml:space="preserve">Планы финансово-хозяйственной деятельности составляются учреждением согласно Порядка составления плана ФХД, утвержденного Постановлением Администрации Одинцовского муниципального района Московской области, и на основании Соглашения </w:t>
      </w:r>
      <w:r w:rsidRPr="00386FB4">
        <w:rPr>
          <w:rFonts w:ascii="Arial" w:hAnsi="Arial" w:cs="Arial"/>
        </w:rPr>
        <w:t xml:space="preserve"> о порядке и условиях предоставления целевой субсидии и доп</w:t>
      </w:r>
      <w:proofErr w:type="gramStart"/>
      <w:r w:rsidRPr="00386FB4">
        <w:rPr>
          <w:rFonts w:ascii="Arial" w:hAnsi="Arial" w:cs="Arial"/>
        </w:rPr>
        <w:t>.с</w:t>
      </w:r>
      <w:proofErr w:type="gramEnd"/>
      <w:r w:rsidRPr="00386FB4">
        <w:rPr>
          <w:rFonts w:ascii="Arial" w:hAnsi="Arial" w:cs="Arial"/>
        </w:rPr>
        <w:t>оглашений к нему, Соглашения  о порядке и условиях  предоставления субсидий  на финансовое обеспечение выполнения муниципального задания с приложениями и доп.соглашениями   к нему</w:t>
      </w:r>
      <w:r w:rsidRPr="00386FB4">
        <w:rPr>
          <w:rFonts w:ascii="Arial" w:eastAsiaTheme="minorHAnsi" w:hAnsi="Arial" w:cs="Arial"/>
          <w:lang w:eastAsia="en-US"/>
        </w:rPr>
        <w:t xml:space="preserve"> .</w:t>
      </w:r>
    </w:p>
    <w:p w:rsidR="00134822" w:rsidRDefault="00134822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386FB4">
        <w:rPr>
          <w:rFonts w:ascii="Arial" w:eastAsiaTheme="minorHAnsi" w:hAnsi="Arial" w:cs="Arial"/>
          <w:lang w:eastAsia="en-US"/>
        </w:rPr>
        <w:t xml:space="preserve">      По собственным средствам учреждения Планы финансово-хозяйственной деятельности составляются </w:t>
      </w:r>
      <w:proofErr w:type="gramStart"/>
      <w:r w:rsidRPr="00386FB4">
        <w:rPr>
          <w:rFonts w:ascii="Arial" w:eastAsiaTheme="minorHAnsi" w:hAnsi="Arial" w:cs="Arial"/>
          <w:lang w:eastAsia="en-US"/>
        </w:rPr>
        <w:t>учреждением</w:t>
      </w:r>
      <w:proofErr w:type="gramEnd"/>
      <w:r w:rsidRPr="00386FB4">
        <w:rPr>
          <w:rFonts w:ascii="Arial" w:eastAsiaTheme="minorHAnsi" w:hAnsi="Arial" w:cs="Arial"/>
          <w:lang w:eastAsia="en-US"/>
        </w:rPr>
        <w:t xml:space="preserve"> согласно утвержденным годовым, уточненным сметам доходов и расходов не реже одного раза в квартал к финансовой (квартальной, полугодовой, за 9 месяцев, годовой) отчетности, а в случае  существенного  увеличения доходной части (открытия новых видов платной деятельности, открытие новых групп по платной образовательной деятельности, заключение новых договоров и т.д.) на момент</w:t>
      </w:r>
      <w:r w:rsidRPr="00386FB4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386FB4">
        <w:rPr>
          <w:rFonts w:ascii="Arial" w:eastAsiaTheme="minorHAnsi" w:hAnsi="Arial" w:cs="Arial"/>
          <w:lang w:eastAsia="en-US"/>
        </w:rPr>
        <w:t>существенного изменения.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B0232E" w:rsidRDefault="00B0232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CF7293" w:rsidRDefault="00CF729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    </w:t>
      </w:r>
      <w:r w:rsidRPr="00CF7293">
        <w:rPr>
          <w:rFonts w:ascii="Arial" w:eastAsiaTheme="minorHAnsi" w:hAnsi="Arial" w:cs="Arial"/>
          <w:b/>
          <w:bCs/>
          <w:lang w:eastAsia="en-US"/>
        </w:rPr>
        <w:t>Расчеты по условным арендным платежам</w:t>
      </w:r>
      <w:r>
        <w:rPr>
          <w:rFonts w:ascii="Arial" w:eastAsiaTheme="minorHAnsi" w:hAnsi="Arial" w:cs="Arial"/>
          <w:b/>
          <w:bCs/>
          <w:lang w:eastAsia="en-US"/>
        </w:rPr>
        <w:t xml:space="preserve">  </w:t>
      </w:r>
    </w:p>
    <w:p w:rsidR="00CF7293" w:rsidRDefault="00CF729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D64C97" w:rsidRDefault="00CF729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</w:t>
      </w:r>
      <w:r w:rsidRPr="00CF7293">
        <w:rPr>
          <w:rFonts w:ascii="Arial" w:eastAsiaTheme="minorHAnsi" w:hAnsi="Arial" w:cs="Arial"/>
          <w:bCs/>
          <w:lang w:eastAsia="en-US"/>
        </w:rPr>
        <w:t>Усло</w:t>
      </w:r>
      <w:r>
        <w:rPr>
          <w:rFonts w:ascii="Arial" w:eastAsiaTheme="minorHAnsi" w:hAnsi="Arial" w:cs="Arial"/>
          <w:bCs/>
          <w:lang w:eastAsia="en-US"/>
        </w:rPr>
        <w:t xml:space="preserve">вными арендными платежами являются коммунальные и эксплуатационные платежи арендаторов, учитываемые на счете 401 10 135 и начисляемые в момент </w:t>
      </w:r>
      <w:r w:rsidR="00D64C97">
        <w:rPr>
          <w:rFonts w:ascii="Arial" w:eastAsiaTheme="minorHAnsi" w:hAnsi="Arial" w:cs="Arial"/>
          <w:bCs/>
          <w:lang w:eastAsia="en-US"/>
        </w:rPr>
        <w:t>выставления счета на оплату.</w:t>
      </w:r>
    </w:p>
    <w:p w:rsidR="00D64C97" w:rsidRDefault="00D64C97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4C97">
        <w:rPr>
          <w:rFonts w:ascii="Arial" w:eastAsiaTheme="minorHAnsi" w:hAnsi="Arial" w:cs="Arial"/>
          <w:bCs/>
          <w:lang w:eastAsia="en-US"/>
        </w:rPr>
        <w:t xml:space="preserve">    </w:t>
      </w:r>
      <w:r w:rsidRPr="00D64C97">
        <w:rPr>
          <w:rFonts w:ascii="Arial" w:hAnsi="Arial" w:cs="Arial"/>
        </w:rPr>
        <w:t>Расчет сумм коммунальных платежей  осуществляется по арендаторам, не заключившим договора с поставщиками коммунальных служб</w:t>
      </w:r>
      <w:r>
        <w:rPr>
          <w:rFonts w:ascii="Arial" w:hAnsi="Arial" w:cs="Arial"/>
        </w:rPr>
        <w:t>.</w:t>
      </w:r>
    </w:p>
    <w:p w:rsidR="00D64C97" w:rsidRPr="00D64C97" w:rsidRDefault="00D64C97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4C97">
        <w:rPr>
          <w:rFonts w:ascii="Arial" w:hAnsi="Arial" w:cs="Arial"/>
        </w:rPr>
        <w:t>Суммы коммунальных платежей арендаторов являются внереализационными доходами и направляются на оплату коммунальных услуг по Учреждению.</w:t>
      </w:r>
    </w:p>
    <w:p w:rsidR="00D20A50" w:rsidRDefault="00D20A50" w:rsidP="00D20A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</w:rPr>
        <w:t xml:space="preserve">    </w:t>
      </w:r>
      <w:r w:rsidR="00D64C97" w:rsidRPr="00D64C97">
        <w:rPr>
          <w:rFonts w:ascii="Arial" w:eastAsiaTheme="minorHAnsi" w:hAnsi="Arial" w:cs="Arial"/>
          <w:bCs/>
          <w:lang w:eastAsia="en-US"/>
        </w:rPr>
        <w:t xml:space="preserve"> </w:t>
      </w:r>
      <w:r w:rsidRPr="00CC2BCC">
        <w:rPr>
          <w:rFonts w:ascii="Arial" w:hAnsi="Arial" w:cs="Arial"/>
        </w:rPr>
        <w:t xml:space="preserve">Счета на оплату предоставляются арендатору раз в  полугодие из расчета суммы годовых контрактов на коммунальные платежи Учреждения, общей </w:t>
      </w:r>
      <w:r w:rsidRPr="00CC2BCC">
        <w:rPr>
          <w:rFonts w:ascii="Arial" w:hAnsi="Arial" w:cs="Arial"/>
        </w:rPr>
        <w:lastRenderedPageBreak/>
        <w:t>площади и недельного режима работы Учреждения, площади арендуемого помещения и часов пребывания в арендуемом помещении.</w:t>
      </w:r>
    </w:p>
    <w:p w:rsidR="00CF7293" w:rsidRPr="00D64C97" w:rsidRDefault="00D64C9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64C97">
        <w:rPr>
          <w:rFonts w:ascii="Arial" w:eastAsiaTheme="minorHAnsi" w:hAnsi="Arial" w:cs="Arial"/>
          <w:bCs/>
          <w:lang w:eastAsia="en-US"/>
        </w:rPr>
        <w:t xml:space="preserve">   </w:t>
      </w:r>
      <w:r w:rsidR="00CF7293" w:rsidRPr="00D64C97">
        <w:rPr>
          <w:rFonts w:ascii="Arial" w:eastAsiaTheme="minorHAnsi" w:hAnsi="Arial" w:cs="Arial"/>
          <w:bCs/>
          <w:lang w:eastAsia="en-US"/>
        </w:rPr>
        <w:t xml:space="preserve"> </w:t>
      </w:r>
    </w:p>
    <w:p w:rsidR="00146C01" w:rsidRDefault="00B0232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     </w:t>
      </w:r>
      <w:r w:rsidR="00146C01">
        <w:rPr>
          <w:rFonts w:ascii="Arial" w:eastAsiaTheme="minorHAnsi" w:hAnsi="Arial" w:cs="Arial"/>
          <w:b/>
          <w:bCs/>
          <w:lang w:eastAsia="en-US"/>
        </w:rPr>
        <w:t xml:space="preserve">     </w:t>
      </w:r>
      <w:r w:rsidR="00134822">
        <w:rPr>
          <w:rFonts w:ascii="Arial" w:eastAsiaTheme="minorHAnsi" w:hAnsi="Arial" w:cs="Arial"/>
          <w:b/>
          <w:bCs/>
          <w:lang w:eastAsia="en-US"/>
        </w:rPr>
        <w:t xml:space="preserve">   </w:t>
      </w:r>
      <w:r>
        <w:rPr>
          <w:rFonts w:ascii="Arial" w:eastAsiaTheme="minorHAnsi" w:hAnsi="Arial" w:cs="Arial"/>
          <w:b/>
          <w:bCs/>
          <w:lang w:eastAsia="en-US"/>
        </w:rPr>
        <w:t xml:space="preserve">        </w:t>
      </w:r>
      <w:r w:rsidR="00146C01">
        <w:rPr>
          <w:rFonts w:ascii="Arial" w:eastAsiaTheme="minorHAnsi" w:hAnsi="Arial" w:cs="Arial"/>
          <w:b/>
          <w:bCs/>
          <w:lang w:eastAsia="en-US"/>
        </w:rPr>
        <w:t xml:space="preserve">  Применение отдельных видов </w:t>
      </w:r>
      <w:proofErr w:type="spellStart"/>
      <w:r w:rsidR="00146C01">
        <w:rPr>
          <w:rFonts w:ascii="Arial" w:eastAsiaTheme="minorHAnsi" w:hAnsi="Arial" w:cs="Arial"/>
          <w:b/>
          <w:bCs/>
          <w:lang w:eastAsia="en-US"/>
        </w:rPr>
        <w:t>забалансовых</w:t>
      </w:r>
      <w:proofErr w:type="spellEnd"/>
      <w:r w:rsidR="00146C01">
        <w:rPr>
          <w:rFonts w:ascii="Arial" w:eastAsiaTheme="minorHAnsi" w:hAnsi="Arial" w:cs="Arial"/>
          <w:b/>
          <w:bCs/>
          <w:lang w:eastAsia="en-US"/>
        </w:rPr>
        <w:t xml:space="preserve"> счетов.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B0232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r w:rsidR="00A01D8B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Учет на </w:t>
      </w:r>
      <w:proofErr w:type="spellStart"/>
      <w:r w:rsidR="00146C01">
        <w:rPr>
          <w:rFonts w:ascii="Arial" w:eastAsiaTheme="minorHAnsi" w:hAnsi="Arial" w:cs="Arial"/>
          <w:lang w:eastAsia="en-US"/>
        </w:rPr>
        <w:t>забалансовых</w:t>
      </w:r>
      <w:proofErr w:type="spellEnd"/>
      <w:r w:rsidR="00146C01">
        <w:rPr>
          <w:rFonts w:ascii="Arial" w:eastAsiaTheme="minorHAnsi" w:hAnsi="Arial" w:cs="Arial"/>
          <w:lang w:eastAsia="en-US"/>
        </w:rPr>
        <w:t xml:space="preserve"> счетах ведется по простой системе.</w:t>
      </w:r>
    </w:p>
    <w:p w:rsidR="00A01D8B" w:rsidRDefault="00A01D8B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01 «Имущество, полученное в пользование» </w:t>
      </w:r>
      <w:r>
        <w:rPr>
          <w:rFonts w:ascii="Arial" w:eastAsiaTheme="minorHAnsi" w:hAnsi="Arial" w:cs="Arial"/>
          <w:lang w:eastAsia="en-US"/>
        </w:rPr>
        <w:t>подлежит учету:</w:t>
      </w:r>
    </w:p>
    <w:p w:rsidR="00A01D8B" w:rsidRDefault="00A01D8B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01D8B" w:rsidRDefault="00146C01" w:rsidP="00DA4965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1D8B">
        <w:rPr>
          <w:rFonts w:ascii="Arial" w:eastAsiaTheme="minorHAnsi" w:hAnsi="Arial" w:cs="Arial"/>
          <w:lang w:eastAsia="en-US"/>
        </w:rPr>
        <w:t>Программно</w:t>
      </w:r>
      <w:r w:rsidR="00A01D8B">
        <w:rPr>
          <w:rFonts w:ascii="Arial" w:eastAsiaTheme="minorHAnsi" w:hAnsi="Arial" w:cs="Arial"/>
          <w:lang w:eastAsia="en-US"/>
        </w:rPr>
        <w:t xml:space="preserve">е обеспечение, приобретаемое по </w:t>
      </w:r>
      <w:proofErr w:type="gramStart"/>
      <w:r w:rsidR="00A01D8B">
        <w:rPr>
          <w:rFonts w:ascii="Arial" w:eastAsiaTheme="minorHAnsi" w:hAnsi="Arial" w:cs="Arial"/>
          <w:lang w:eastAsia="en-US"/>
        </w:rPr>
        <w:t>п</w:t>
      </w:r>
      <w:r w:rsidRPr="00A01D8B">
        <w:rPr>
          <w:rFonts w:ascii="Arial" w:eastAsiaTheme="minorHAnsi" w:hAnsi="Arial" w:cs="Arial"/>
          <w:lang w:eastAsia="en-US"/>
        </w:rPr>
        <w:t>ользовательской</w:t>
      </w:r>
      <w:proofErr w:type="gramEnd"/>
    </w:p>
    <w:p w:rsidR="00146C01" w:rsidRDefault="00146C01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01D8B">
        <w:rPr>
          <w:rFonts w:ascii="Arial" w:eastAsiaTheme="minorHAnsi" w:hAnsi="Arial" w:cs="Arial"/>
          <w:lang w:eastAsia="en-US"/>
        </w:rPr>
        <w:t xml:space="preserve">лицензии </w:t>
      </w:r>
      <w:r w:rsidR="0060620C">
        <w:rPr>
          <w:rFonts w:ascii="Arial" w:eastAsiaTheme="minorHAnsi" w:hAnsi="Arial" w:cs="Arial"/>
          <w:lang w:eastAsia="en-US"/>
        </w:rPr>
        <w:t xml:space="preserve">и </w:t>
      </w:r>
      <w:r w:rsidR="00836235" w:rsidRPr="008D56EE">
        <w:rPr>
          <w:rFonts w:ascii="Arial" w:eastAsiaTheme="minorHAnsi" w:hAnsi="Arial" w:cs="Arial"/>
          <w:lang w:eastAsia="en-US"/>
        </w:rPr>
        <w:t>другие объ</w:t>
      </w:r>
      <w:r w:rsidR="0060620C" w:rsidRPr="008D56EE">
        <w:rPr>
          <w:rFonts w:ascii="Arial" w:eastAsiaTheme="minorHAnsi" w:hAnsi="Arial" w:cs="Arial"/>
          <w:lang w:eastAsia="en-US"/>
        </w:rPr>
        <w:t>екты, находящиеся на праве временного пользования</w:t>
      </w:r>
      <w:r w:rsidR="00CC2BCC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– по цене приобретения (общей</w:t>
      </w:r>
      <w:r w:rsidRPr="00A01D8B">
        <w:rPr>
          <w:rFonts w:ascii="Arial" w:eastAsiaTheme="minorHAnsi" w:hAnsi="Arial" w:cs="Arial"/>
          <w:lang w:eastAsia="en-US"/>
        </w:rPr>
        <w:t xml:space="preserve"> стоимости по договору за весь</w:t>
      </w:r>
      <w:r w:rsidR="00A01D8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срок пользования), а при невозможности ее определения исходя из</w:t>
      </w:r>
      <w:r w:rsidR="00A01D8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условий договора – в условной оценке один рубль за один объект</w:t>
      </w:r>
      <w:r w:rsidR="00A01D8B">
        <w:rPr>
          <w:rFonts w:ascii="Arial" w:eastAsiaTheme="minorHAnsi" w:hAnsi="Arial" w:cs="Arial"/>
          <w:lang w:eastAsia="en-US"/>
        </w:rPr>
        <w:t>.</w:t>
      </w:r>
    </w:p>
    <w:p w:rsidR="00146C01" w:rsidRPr="008D56EE" w:rsidRDefault="00146C01" w:rsidP="00DA4965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1D8B">
        <w:rPr>
          <w:rFonts w:ascii="Arial" w:eastAsiaTheme="minorHAnsi" w:hAnsi="Arial" w:cs="Arial"/>
          <w:lang w:eastAsia="en-US"/>
        </w:rPr>
        <w:t>Находящиеся в пользовании материальные объекты, предоставленные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балансодержателем при выполнении возложенных на него функций по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организационно-техническому обеспечению учреждений – по стоимости,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указанной в передаточных документах, а при ее отсутствии – в условной</w:t>
      </w:r>
      <w:r w:rsidR="00A01D8B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оценке один рубль за один объект</w:t>
      </w:r>
    </w:p>
    <w:p w:rsidR="00A01D8B" w:rsidRPr="008D56EE" w:rsidRDefault="00386FB4" w:rsidP="00DA4965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Недвижимое имущество</w:t>
      </w:r>
      <w:r w:rsidR="00B67618" w:rsidRPr="008D56EE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="00B67618" w:rsidRPr="008D56EE">
        <w:rPr>
          <w:rFonts w:ascii="Arial" w:eastAsiaTheme="minorHAnsi" w:hAnsi="Arial" w:cs="Arial"/>
          <w:lang w:eastAsia="en-US"/>
        </w:rPr>
        <w:t>переданное в оперативное управление без стоимости объекта  учитывать до определения его оценки по кадастровой стоимости.</w:t>
      </w:r>
    </w:p>
    <w:p w:rsidR="00B67618" w:rsidRPr="008D56EE" w:rsidRDefault="0060620C" w:rsidP="00DA4965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Недвижимое имущество до </w:t>
      </w:r>
      <w:proofErr w:type="spellStart"/>
      <w:r w:rsidRPr="008D56EE">
        <w:rPr>
          <w:rFonts w:ascii="Arial" w:eastAsiaTheme="minorHAnsi" w:hAnsi="Arial" w:cs="Arial"/>
          <w:lang w:eastAsia="en-US"/>
        </w:rPr>
        <w:t>госрегистрации</w:t>
      </w:r>
      <w:proofErr w:type="spellEnd"/>
    </w:p>
    <w:p w:rsidR="0060620C" w:rsidRPr="008D56EE" w:rsidRDefault="0060620C" w:rsidP="00DA4965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>Музейные ценности</w:t>
      </w:r>
    </w:p>
    <w:p w:rsidR="0060620C" w:rsidRPr="008D56EE" w:rsidRDefault="007F00D6" w:rsidP="00DA4965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>Имущество,</w:t>
      </w:r>
      <w:r w:rsidR="00836235" w:rsidRPr="008D56EE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полученное по договору безвозмездного  пользования</w:t>
      </w:r>
      <w:proofErr w:type="gramStart"/>
      <w:r w:rsidRPr="008D56EE">
        <w:rPr>
          <w:rFonts w:ascii="Arial" w:eastAsiaTheme="minorHAnsi" w:hAnsi="Arial" w:cs="Arial"/>
          <w:lang w:eastAsia="en-US"/>
        </w:rPr>
        <w:t xml:space="preserve"> ,</w:t>
      </w:r>
      <w:proofErr w:type="gramEnd"/>
      <w:r w:rsidRPr="008D56EE">
        <w:rPr>
          <w:rFonts w:ascii="Arial" w:eastAsiaTheme="minorHAnsi" w:hAnsi="Arial" w:cs="Arial"/>
          <w:lang w:eastAsia="en-US"/>
        </w:rPr>
        <w:t>который не является договором аренды.</w:t>
      </w:r>
    </w:p>
    <w:p w:rsidR="00B0232E" w:rsidRPr="0060620C" w:rsidRDefault="00B0232E" w:rsidP="00B0232E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highlight w:val="yellow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>02 «Материальные ценности, принятые (принимаемые) на</w:t>
      </w:r>
      <w:r w:rsidR="00386FB4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 xml:space="preserve">хранение» </w:t>
      </w:r>
      <w:r>
        <w:rPr>
          <w:rFonts w:ascii="Arial" w:eastAsiaTheme="minorHAnsi" w:hAnsi="Arial" w:cs="Arial"/>
          <w:lang w:eastAsia="en-US"/>
        </w:rPr>
        <w:t>подлежат учету:</w:t>
      </w:r>
    </w:p>
    <w:p w:rsidR="00A01D8B" w:rsidRDefault="00A01D8B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Pr="00A01D8B" w:rsidRDefault="00146C01" w:rsidP="00DA4965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1D8B">
        <w:rPr>
          <w:rFonts w:ascii="Arial" w:eastAsiaTheme="minorHAnsi" w:hAnsi="Arial" w:cs="Arial"/>
          <w:lang w:eastAsia="en-US"/>
        </w:rPr>
        <w:t>Материальные ценности, полученные в переработку от заказчиков и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готовая продукция, произведенная из материалов заказчика до ее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передачи</w:t>
      </w:r>
    </w:p>
    <w:p w:rsidR="00146C01" w:rsidRDefault="00146C01" w:rsidP="00DA4965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1D8B">
        <w:rPr>
          <w:rFonts w:ascii="Arial" w:eastAsiaTheme="minorHAnsi" w:hAnsi="Arial" w:cs="Arial"/>
          <w:lang w:eastAsia="en-US"/>
        </w:rPr>
        <w:t>Имущество, в отношении которого принято решение о списании, до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момента его демонтажа (утилизации, уничтожения) или выявления иной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целевой функции – в условной оценке один рубль за один объект, а при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наличии остаточной стоимости – по остаточной стоимости</w:t>
      </w:r>
    </w:p>
    <w:p w:rsidR="00A01D8B" w:rsidRPr="00A01D8B" w:rsidRDefault="00A01D8B" w:rsidP="00DA4965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03 «Бланки строгой отчетности» </w:t>
      </w:r>
      <w:r>
        <w:rPr>
          <w:rFonts w:ascii="Arial" w:eastAsiaTheme="minorHAnsi" w:hAnsi="Arial" w:cs="Arial"/>
          <w:lang w:eastAsia="en-US"/>
        </w:rPr>
        <w:t>подлежат учету:</w:t>
      </w:r>
    </w:p>
    <w:p w:rsidR="00E97BE1" w:rsidRDefault="00E97BE1" w:rsidP="00DA4965">
      <w:pPr>
        <w:pStyle w:val="a5"/>
        <w:numPr>
          <w:ilvl w:val="0"/>
          <w:numId w:val="68"/>
        </w:numPr>
        <w:tabs>
          <w:tab w:val="left" w:pos="993"/>
        </w:tabs>
        <w:ind w:hanging="11"/>
        <w:rPr>
          <w:rStyle w:val="printable"/>
        </w:rPr>
      </w:pPr>
      <w:r>
        <w:rPr>
          <w:rStyle w:val="printable"/>
        </w:rPr>
        <w:t>трудовые книжки</w:t>
      </w:r>
    </w:p>
    <w:p w:rsidR="00A01D8B" w:rsidRDefault="00A01D8B" w:rsidP="00DA4965">
      <w:pPr>
        <w:pStyle w:val="a5"/>
        <w:numPr>
          <w:ilvl w:val="0"/>
          <w:numId w:val="68"/>
        </w:numPr>
        <w:tabs>
          <w:tab w:val="left" w:pos="993"/>
        </w:tabs>
        <w:ind w:hanging="11"/>
        <w:rPr>
          <w:rStyle w:val="printable"/>
        </w:rPr>
      </w:pPr>
      <w:r>
        <w:rPr>
          <w:rStyle w:val="printable"/>
        </w:rPr>
        <w:t xml:space="preserve">вкладыши </w:t>
      </w:r>
      <w:proofErr w:type="gramStart"/>
      <w:r>
        <w:rPr>
          <w:rStyle w:val="printable"/>
        </w:rPr>
        <w:t>к</w:t>
      </w:r>
      <w:proofErr w:type="gramEnd"/>
      <w:r>
        <w:rPr>
          <w:rStyle w:val="printable"/>
        </w:rPr>
        <w:t xml:space="preserve"> трудовой книжки</w:t>
      </w:r>
    </w:p>
    <w:p w:rsidR="00146C01" w:rsidRDefault="00212EBA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Трудовые книжки и б</w:t>
      </w:r>
      <w:r w:rsidR="00146C01">
        <w:rPr>
          <w:rFonts w:ascii="Arial" w:eastAsiaTheme="minorHAnsi" w:hAnsi="Arial" w:cs="Arial"/>
          <w:lang w:eastAsia="en-US"/>
        </w:rPr>
        <w:t>ланки трудовых книжек учитываются по цене приобретения. Иные бланки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строгой отчетности отражать</w:t>
      </w:r>
      <w:r w:rsidR="00CC2BCC">
        <w:rPr>
          <w:rFonts w:ascii="Arial" w:eastAsiaTheme="minorHAnsi" w:hAnsi="Arial" w:cs="Arial"/>
          <w:lang w:eastAsia="en-US"/>
        </w:rPr>
        <w:t xml:space="preserve"> на</w:t>
      </w:r>
      <w:r w:rsidR="00146C01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146C01">
        <w:rPr>
          <w:rFonts w:ascii="Arial" w:eastAsiaTheme="minorHAnsi" w:hAnsi="Arial" w:cs="Arial"/>
          <w:lang w:eastAsia="en-US"/>
        </w:rPr>
        <w:t>забалансовом</w:t>
      </w:r>
      <w:proofErr w:type="spellEnd"/>
      <w:r w:rsidR="00146C01">
        <w:rPr>
          <w:rFonts w:ascii="Arial" w:eastAsiaTheme="minorHAnsi" w:hAnsi="Arial" w:cs="Arial"/>
          <w:lang w:eastAsia="en-US"/>
        </w:rPr>
        <w:t xml:space="preserve"> счете с детализацией по местам</w:t>
      </w:r>
      <w:r w:rsidR="00386FB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использования или хранения в условной оценке - один рубль за один бланк.</w:t>
      </w:r>
      <w:r w:rsidR="007A71E7">
        <w:rPr>
          <w:rFonts w:ascii="Arial" w:eastAsiaTheme="minorHAnsi" w:hAnsi="Arial" w:cs="Arial"/>
          <w:lang w:eastAsia="en-US"/>
        </w:rPr>
        <w:t xml:space="preserve"> Бланки списываются на основании акта приема-передачи или акта о списании в случаях: выдачи БСО, передачи другой организации, порчи, хищения, недостачи.</w:t>
      </w:r>
    </w:p>
    <w:p w:rsidR="00A01D8B" w:rsidRDefault="00A01D8B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04 «Задолженность неплатежеспособных дебиторов» </w:t>
      </w:r>
      <w:r>
        <w:rPr>
          <w:rFonts w:ascii="Arial" w:eastAsiaTheme="minorHAnsi" w:hAnsi="Arial" w:cs="Arial"/>
          <w:lang w:eastAsia="en-US"/>
        </w:rPr>
        <w:t>учитывается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задолженность дебиторов, нереальная к взысканию. Основанием для списания </w:t>
      </w:r>
      <w:proofErr w:type="gramStart"/>
      <w:r>
        <w:rPr>
          <w:rFonts w:ascii="Arial" w:eastAsiaTheme="minorHAnsi" w:hAnsi="Arial" w:cs="Arial"/>
          <w:lang w:eastAsia="en-US"/>
        </w:rPr>
        <w:t>с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баланса и принятия к учету задолженности на счет 04 являются Решение Комиссии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по поступлению и выбытию активов. Суммы задолженностей, отраженные на счете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04 подлежат ежегодной инвентаризации для целей отслеживания срока возможного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возобновления согласно законодательству РФ процедуры взыскания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задолженности. Списание задолженности с </w:t>
      </w:r>
      <w:proofErr w:type="spellStart"/>
      <w:r>
        <w:rPr>
          <w:rFonts w:ascii="Arial" w:eastAsiaTheme="minorHAnsi" w:hAnsi="Arial" w:cs="Arial"/>
          <w:lang w:eastAsia="en-US"/>
        </w:rPr>
        <w:t>забалансового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учета осуществляется на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основании решения Комиссии учреждения по поступлению и выбытию активов о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признании задолженности безнадежной к взысканию (п. 339 Инструкции 157н).</w:t>
      </w:r>
    </w:p>
    <w:p w:rsidR="00942720" w:rsidRDefault="009427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42720" w:rsidRPr="008D56EE" w:rsidRDefault="004230FF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2720">
        <w:rPr>
          <w:rFonts w:ascii="Arial" w:hAnsi="Arial" w:cs="Arial"/>
        </w:rPr>
        <w:t xml:space="preserve">на счете </w:t>
      </w:r>
      <w:hyperlink r:id="rId30" w:anchor="/document/12180849/entry/7" w:tgtFrame="_blank" w:tooltip="Открыть документ в системе Гарант" w:history="1">
        <w:r w:rsidRPr="00942720">
          <w:rPr>
            <w:rStyle w:val="a3"/>
            <w:rFonts w:ascii="Arial" w:hAnsi="Arial" w:cs="Arial"/>
            <w:b/>
          </w:rPr>
          <w:t>07</w:t>
        </w:r>
      </w:hyperlink>
      <w:r w:rsidRPr="00942720">
        <w:rPr>
          <w:rFonts w:ascii="Arial" w:hAnsi="Arial" w:cs="Arial"/>
        </w:rPr>
        <w:t xml:space="preserve"> "</w:t>
      </w:r>
      <w:r w:rsidRPr="00942720">
        <w:rPr>
          <w:rFonts w:ascii="Arial" w:hAnsi="Arial" w:cs="Arial"/>
          <w:b/>
        </w:rPr>
        <w:t>Награды, призы, кубки и ценные подарки, сувениры"</w:t>
      </w:r>
      <w:r>
        <w:rPr>
          <w:rFonts w:ascii="Arial" w:hAnsi="Arial" w:cs="Arial"/>
          <w:b/>
        </w:rPr>
        <w:t xml:space="preserve"> </w:t>
      </w:r>
      <w:r w:rsidRPr="004230FF">
        <w:rPr>
          <w:rFonts w:ascii="Arial" w:hAnsi="Arial" w:cs="Arial"/>
        </w:rPr>
        <w:t>уч</w:t>
      </w:r>
      <w:r>
        <w:rPr>
          <w:rFonts w:ascii="Arial" w:hAnsi="Arial" w:cs="Arial"/>
        </w:rPr>
        <w:t>итываются м</w:t>
      </w:r>
      <w:r w:rsidR="00942720" w:rsidRPr="004230FF">
        <w:rPr>
          <w:rFonts w:ascii="Arial" w:hAnsi="Arial" w:cs="Arial"/>
        </w:rPr>
        <w:t>атериальные</w:t>
      </w:r>
      <w:r w:rsidR="00942720" w:rsidRPr="00942720">
        <w:rPr>
          <w:rFonts w:ascii="Arial" w:hAnsi="Arial" w:cs="Arial"/>
        </w:rPr>
        <w:t xml:space="preserve"> ценности, приобретаемые в целях вручения (награждения), дарения, в том числе ценные подарки, сувениры учитываются </w:t>
      </w:r>
      <w:r>
        <w:rPr>
          <w:rFonts w:ascii="Arial" w:hAnsi="Arial" w:cs="Arial"/>
        </w:rPr>
        <w:t>до момента вручения</w:t>
      </w:r>
      <w:r w:rsidRPr="008D56EE">
        <w:rPr>
          <w:rFonts w:ascii="Arial" w:hAnsi="Arial" w:cs="Arial"/>
        </w:rPr>
        <w:t>.</w:t>
      </w:r>
      <w:r w:rsidR="00610BC0" w:rsidRPr="008D56EE">
        <w:rPr>
          <w:rFonts w:ascii="Arial" w:hAnsi="Arial" w:cs="Arial"/>
        </w:rPr>
        <w:t xml:space="preserve"> </w:t>
      </w:r>
      <w:r w:rsidRPr="008D56EE">
        <w:rPr>
          <w:rFonts w:ascii="Arial" w:hAnsi="Arial" w:cs="Arial"/>
        </w:rPr>
        <w:t>У</w:t>
      </w:r>
      <w:r w:rsidR="00610BC0" w:rsidRPr="008D56EE">
        <w:rPr>
          <w:rFonts w:ascii="Arial" w:hAnsi="Arial" w:cs="Arial"/>
        </w:rPr>
        <w:t>ч</w:t>
      </w:r>
      <w:r w:rsidRPr="008D56EE">
        <w:rPr>
          <w:rFonts w:ascii="Arial" w:hAnsi="Arial" w:cs="Arial"/>
        </w:rPr>
        <w:t>ет ведется</w:t>
      </w:r>
      <w:r w:rsidR="00610BC0" w:rsidRPr="008D56EE">
        <w:rPr>
          <w:rFonts w:ascii="Arial" w:hAnsi="Arial" w:cs="Arial"/>
        </w:rPr>
        <w:t xml:space="preserve"> по стоимости приобретения</w:t>
      </w:r>
      <w:r w:rsidR="008B5966" w:rsidRPr="008D56EE">
        <w:rPr>
          <w:rFonts w:ascii="Arial" w:hAnsi="Arial" w:cs="Arial"/>
        </w:rPr>
        <w:t>.</w:t>
      </w:r>
    </w:p>
    <w:p w:rsidR="00B0232E" w:rsidRPr="008D56EE" w:rsidRDefault="00B0232E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71E7" w:rsidRPr="008D56EE" w:rsidRDefault="007A71E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08 « Путевки, неоплаченные» </w:t>
      </w:r>
      <w:r w:rsidRPr="008D56EE">
        <w:rPr>
          <w:rFonts w:ascii="Arial" w:eastAsiaTheme="minorHAnsi" w:hAnsi="Arial" w:cs="Arial"/>
          <w:bCs/>
          <w:lang w:eastAsia="en-US"/>
        </w:rPr>
        <w:t>учитываются путевки,</w:t>
      </w:r>
      <w:r w:rsidR="00E35ABE" w:rsidRPr="008D56EE">
        <w:rPr>
          <w:rFonts w:ascii="Arial" w:eastAsiaTheme="minorHAnsi" w:hAnsi="Arial" w:cs="Arial"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Cs/>
          <w:lang w:eastAsia="en-US"/>
        </w:rPr>
        <w:t>полученные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Cs/>
          <w:lang w:eastAsia="en-US"/>
        </w:rPr>
        <w:t>безвозмездно от общественных,</w:t>
      </w:r>
      <w:r w:rsidR="00E35ABE" w:rsidRPr="008D56EE">
        <w:rPr>
          <w:rFonts w:ascii="Arial" w:eastAsiaTheme="minorHAnsi" w:hAnsi="Arial" w:cs="Arial"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Cs/>
          <w:lang w:eastAsia="en-US"/>
        </w:rPr>
        <w:t>п</w:t>
      </w:r>
      <w:r w:rsidR="00E35ABE" w:rsidRPr="008D56EE">
        <w:rPr>
          <w:rFonts w:ascii="Arial" w:eastAsiaTheme="minorHAnsi" w:hAnsi="Arial" w:cs="Arial"/>
          <w:bCs/>
          <w:lang w:eastAsia="en-US"/>
        </w:rPr>
        <w:t>рофсоюзных и других организаций в дома отдыха, детские лагеря, экскурсии и поездки. Учет ведется по номинальной стоимости, указанной в бланке путе</w:t>
      </w:r>
      <w:r w:rsidR="00836235" w:rsidRPr="008D56EE">
        <w:rPr>
          <w:rFonts w:ascii="Arial" w:eastAsiaTheme="minorHAnsi" w:hAnsi="Arial" w:cs="Arial"/>
          <w:bCs/>
          <w:lang w:eastAsia="en-US"/>
        </w:rPr>
        <w:t>в</w:t>
      </w:r>
      <w:r w:rsidR="00E35ABE" w:rsidRPr="008D56EE">
        <w:rPr>
          <w:rFonts w:ascii="Arial" w:eastAsiaTheme="minorHAnsi" w:hAnsi="Arial" w:cs="Arial"/>
          <w:bCs/>
          <w:lang w:eastAsia="en-US"/>
        </w:rPr>
        <w:t>ки, а при ее отсутствии 1 рубль за один бланк.</w:t>
      </w:r>
    </w:p>
    <w:p w:rsidR="00942720" w:rsidRPr="008D56EE" w:rsidRDefault="009427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Pr="00CC2BCC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CC2BCC">
        <w:rPr>
          <w:rFonts w:ascii="Arial" w:eastAsiaTheme="minorHAnsi" w:hAnsi="Arial" w:cs="Arial"/>
          <w:lang w:eastAsia="en-US"/>
        </w:rPr>
        <w:t xml:space="preserve">На счете </w:t>
      </w:r>
      <w:r w:rsidRPr="00CC2BCC">
        <w:rPr>
          <w:rFonts w:ascii="Arial" w:eastAsiaTheme="minorHAnsi" w:hAnsi="Arial" w:cs="Arial"/>
          <w:b/>
          <w:bCs/>
          <w:lang w:eastAsia="en-US"/>
        </w:rPr>
        <w:t>09 «Запасные части к транспортным средствам, выданные взамен</w:t>
      </w:r>
    </w:p>
    <w:p w:rsidR="00146C01" w:rsidRPr="008D56EE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C2BCC">
        <w:rPr>
          <w:rFonts w:ascii="Arial" w:eastAsiaTheme="minorHAnsi" w:hAnsi="Arial" w:cs="Arial"/>
          <w:b/>
          <w:bCs/>
          <w:lang w:eastAsia="en-US"/>
        </w:rPr>
        <w:t>изношенных</w:t>
      </w:r>
      <w:proofErr w:type="gramEnd"/>
      <w:r w:rsidRPr="00CC2BCC">
        <w:rPr>
          <w:rFonts w:ascii="Arial" w:eastAsiaTheme="minorHAnsi" w:hAnsi="Arial" w:cs="Arial"/>
          <w:b/>
          <w:bCs/>
          <w:lang w:eastAsia="en-US"/>
        </w:rPr>
        <w:t xml:space="preserve">» </w:t>
      </w:r>
      <w:r w:rsidRPr="00CC2BCC">
        <w:rPr>
          <w:rFonts w:ascii="Arial" w:eastAsiaTheme="minorHAnsi" w:hAnsi="Arial" w:cs="Arial"/>
          <w:lang w:eastAsia="en-US"/>
        </w:rPr>
        <w:t>учитываются</w:t>
      </w:r>
      <w:r w:rsidR="007E7991" w:rsidRPr="00CC2BCC">
        <w:rPr>
          <w:rFonts w:ascii="Arial" w:eastAsiaTheme="minorHAnsi" w:hAnsi="Arial" w:cs="Arial"/>
          <w:lang w:eastAsia="en-US"/>
        </w:rPr>
        <w:t xml:space="preserve"> двигатели,</w:t>
      </w:r>
      <w:r w:rsidR="00942720" w:rsidRPr="00CC2BCC">
        <w:rPr>
          <w:rFonts w:ascii="Arial" w:eastAsiaTheme="minorHAnsi" w:hAnsi="Arial" w:cs="Arial"/>
          <w:lang w:eastAsia="en-US"/>
        </w:rPr>
        <w:t xml:space="preserve"> </w:t>
      </w:r>
      <w:r w:rsidR="008B5966" w:rsidRPr="00CC2BCC">
        <w:rPr>
          <w:rFonts w:ascii="Arial" w:eastAsiaTheme="minorHAnsi" w:hAnsi="Arial" w:cs="Arial"/>
          <w:lang w:eastAsia="en-US"/>
        </w:rPr>
        <w:t>шины, покрышки</w:t>
      </w:r>
      <w:r w:rsidR="00386FB4" w:rsidRPr="00CC2BCC">
        <w:rPr>
          <w:rFonts w:ascii="Arial" w:eastAsiaTheme="minorHAnsi" w:hAnsi="Arial" w:cs="Arial"/>
          <w:lang w:eastAsia="en-US"/>
        </w:rPr>
        <w:t>, диски колесные, аккумуляторы</w:t>
      </w:r>
      <w:r w:rsidR="008B5966" w:rsidRPr="00CC2BCC">
        <w:rPr>
          <w:rFonts w:ascii="Arial" w:eastAsiaTheme="minorHAnsi" w:hAnsi="Arial" w:cs="Arial"/>
          <w:lang w:eastAsia="en-US"/>
        </w:rPr>
        <w:t>.</w:t>
      </w:r>
      <w:r w:rsidR="00386FB4" w:rsidRPr="00CC2BCC">
        <w:rPr>
          <w:rFonts w:ascii="Arial" w:eastAsiaTheme="minorHAnsi" w:hAnsi="Arial" w:cs="Arial"/>
          <w:lang w:eastAsia="en-US"/>
        </w:rPr>
        <w:t xml:space="preserve"> </w:t>
      </w:r>
      <w:r w:rsidR="008B5966" w:rsidRPr="00CC2BCC">
        <w:rPr>
          <w:rFonts w:ascii="Arial" w:eastAsiaTheme="minorHAnsi" w:hAnsi="Arial" w:cs="Arial"/>
          <w:lang w:eastAsia="en-US"/>
        </w:rPr>
        <w:t xml:space="preserve">К </w:t>
      </w:r>
      <w:proofErr w:type="spellStart"/>
      <w:r w:rsidR="008B5966" w:rsidRPr="00CC2BCC">
        <w:rPr>
          <w:rFonts w:ascii="Arial" w:eastAsiaTheme="minorHAnsi" w:hAnsi="Arial" w:cs="Arial"/>
          <w:lang w:eastAsia="en-US"/>
        </w:rPr>
        <w:t>забалансовому</w:t>
      </w:r>
      <w:proofErr w:type="spellEnd"/>
      <w:r w:rsidR="008B5966" w:rsidRPr="00CC2BCC">
        <w:rPr>
          <w:rFonts w:ascii="Arial" w:eastAsiaTheme="minorHAnsi" w:hAnsi="Arial" w:cs="Arial"/>
          <w:lang w:eastAsia="en-US"/>
        </w:rPr>
        <w:t xml:space="preserve"> учету запчасти принимаются в момент, когда списываются с баланса для ремонта транспорта. Запчасти учитываются в течени</w:t>
      </w:r>
      <w:proofErr w:type="gramStart"/>
      <w:r w:rsidR="008B5966" w:rsidRPr="00CC2BCC">
        <w:rPr>
          <w:rFonts w:ascii="Arial" w:eastAsiaTheme="minorHAnsi" w:hAnsi="Arial" w:cs="Arial"/>
          <w:lang w:eastAsia="en-US"/>
        </w:rPr>
        <w:t>и</w:t>
      </w:r>
      <w:proofErr w:type="gramEnd"/>
      <w:r w:rsidR="008B5966" w:rsidRPr="00CC2BCC">
        <w:rPr>
          <w:rFonts w:ascii="Arial" w:eastAsiaTheme="minorHAnsi" w:hAnsi="Arial" w:cs="Arial"/>
          <w:lang w:eastAsia="en-US"/>
        </w:rPr>
        <w:t xml:space="preserve"> периода эксплуатации в составе транспортного средства.</w:t>
      </w:r>
      <w:r w:rsidR="0093581D" w:rsidRPr="00CC2BCC">
        <w:rPr>
          <w:rFonts w:ascii="Arial" w:eastAsiaTheme="minorHAnsi" w:hAnsi="Arial" w:cs="Arial"/>
          <w:lang w:eastAsia="en-US"/>
        </w:rPr>
        <w:t xml:space="preserve"> </w:t>
      </w:r>
      <w:r w:rsidR="00214965" w:rsidRPr="00CC2BCC">
        <w:rPr>
          <w:rFonts w:ascii="Arial" w:eastAsiaTheme="minorHAnsi" w:hAnsi="Arial" w:cs="Arial"/>
          <w:lang w:eastAsia="en-US"/>
        </w:rPr>
        <w:t xml:space="preserve">С </w:t>
      </w:r>
      <w:proofErr w:type="spellStart"/>
      <w:r w:rsidR="00214965" w:rsidRPr="00CC2BCC">
        <w:rPr>
          <w:rFonts w:ascii="Arial" w:eastAsiaTheme="minorHAnsi" w:hAnsi="Arial" w:cs="Arial"/>
          <w:lang w:eastAsia="en-US"/>
        </w:rPr>
        <w:t>забаланса</w:t>
      </w:r>
      <w:proofErr w:type="spellEnd"/>
      <w:r w:rsidR="00214965" w:rsidRPr="00CC2BCC">
        <w:rPr>
          <w:rFonts w:ascii="Arial" w:eastAsiaTheme="minorHAnsi" w:hAnsi="Arial" w:cs="Arial"/>
          <w:lang w:eastAsia="en-US"/>
        </w:rPr>
        <w:t xml:space="preserve"> запчасти списываются при замене, на основании акта приема-сдачи выпол</w:t>
      </w:r>
      <w:r w:rsidR="00836235" w:rsidRPr="00CC2BCC">
        <w:rPr>
          <w:rFonts w:ascii="Arial" w:eastAsiaTheme="minorHAnsi" w:hAnsi="Arial" w:cs="Arial"/>
          <w:lang w:eastAsia="en-US"/>
        </w:rPr>
        <w:t>н</w:t>
      </w:r>
      <w:r w:rsidR="00214965" w:rsidRPr="00CC2BCC">
        <w:rPr>
          <w:rFonts w:ascii="Arial" w:eastAsiaTheme="minorHAnsi" w:hAnsi="Arial" w:cs="Arial"/>
          <w:lang w:eastAsia="en-US"/>
        </w:rPr>
        <w:t>енных работ и при выбытии транспорта.</w:t>
      </w:r>
    </w:p>
    <w:p w:rsidR="009F1F52" w:rsidRPr="008D56EE" w:rsidRDefault="009F1F52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42720" w:rsidRPr="008D56EE" w:rsidRDefault="009F1F52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10 «обеспечение исполнения обязательств» </w:t>
      </w:r>
      <w:r w:rsidRPr="008D56EE">
        <w:rPr>
          <w:rFonts w:ascii="Arial" w:eastAsiaTheme="minorHAnsi" w:hAnsi="Arial" w:cs="Arial"/>
          <w:bCs/>
          <w:lang w:eastAsia="en-US"/>
        </w:rPr>
        <w:t>учитывается поручительство, банковс</w:t>
      </w:r>
      <w:r w:rsidR="00836235" w:rsidRPr="008D56EE">
        <w:rPr>
          <w:rFonts w:ascii="Arial" w:eastAsiaTheme="minorHAnsi" w:hAnsi="Arial" w:cs="Arial"/>
          <w:bCs/>
          <w:lang w:eastAsia="en-US"/>
        </w:rPr>
        <w:t>к</w:t>
      </w:r>
      <w:r w:rsidRPr="008D56EE">
        <w:rPr>
          <w:rFonts w:ascii="Arial" w:eastAsiaTheme="minorHAnsi" w:hAnsi="Arial" w:cs="Arial"/>
          <w:bCs/>
          <w:lang w:eastAsia="en-US"/>
        </w:rPr>
        <w:t>ие  гарантии, казначейский аккредитив</w:t>
      </w:r>
      <w:r w:rsidR="009211DA" w:rsidRPr="008D56EE">
        <w:rPr>
          <w:rFonts w:ascii="Arial" w:eastAsiaTheme="minorHAnsi" w:hAnsi="Arial" w:cs="Arial"/>
          <w:bCs/>
          <w:lang w:eastAsia="en-US"/>
        </w:rPr>
        <w:t xml:space="preserve"> учитываемые по первичным документам в сумме обязательства. Обеспечение списывается по исполнению обязательств.</w:t>
      </w:r>
    </w:p>
    <w:p w:rsidR="009F1F52" w:rsidRPr="008D56EE" w:rsidRDefault="009F1F52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F1F52" w:rsidRPr="009F1F52" w:rsidRDefault="009F1F52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11 « Государственные и муниципальные гарантии» </w:t>
      </w:r>
      <w:r w:rsidRPr="008D56EE">
        <w:rPr>
          <w:rFonts w:ascii="Arial" w:eastAsiaTheme="minorHAnsi" w:hAnsi="Arial" w:cs="Arial"/>
          <w:bCs/>
          <w:lang w:eastAsia="en-US"/>
        </w:rPr>
        <w:t xml:space="preserve">учитываются государственные и муниципальные гарантии </w:t>
      </w:r>
      <w:r w:rsidR="00836235" w:rsidRPr="008D56EE">
        <w:rPr>
          <w:rFonts w:ascii="Arial" w:eastAsiaTheme="minorHAnsi" w:hAnsi="Arial" w:cs="Arial"/>
          <w:bCs/>
          <w:lang w:eastAsia="en-US"/>
        </w:rPr>
        <w:t>в разрезе субъ</w:t>
      </w:r>
      <w:r w:rsidRPr="008D56EE">
        <w:rPr>
          <w:rFonts w:ascii="Arial" w:eastAsiaTheme="minorHAnsi" w:hAnsi="Arial" w:cs="Arial"/>
          <w:bCs/>
          <w:lang w:eastAsia="en-US"/>
        </w:rPr>
        <w:t>ектов гражданских прав и обязательств по видам и сумме гарантии. Суммы обеспечения</w:t>
      </w:r>
      <w:r>
        <w:rPr>
          <w:rFonts w:ascii="Arial" w:eastAsiaTheme="minorHAnsi" w:hAnsi="Arial" w:cs="Arial"/>
          <w:bCs/>
          <w:lang w:eastAsia="en-US"/>
        </w:rPr>
        <w:t xml:space="preserve"> списываются со счета,</w:t>
      </w:r>
      <w:r w:rsidR="00AE3156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когда исполнены обязательства,</w:t>
      </w:r>
      <w:r w:rsidR="00AE3156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в отношении которых предоставлена гарантия.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Для отражения показателей в Отчете об исполнении учреждением плана его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финансово-хозяйственной деятельности (ф. 0503737) </w:t>
      </w:r>
      <w:proofErr w:type="spellStart"/>
      <w:r>
        <w:rPr>
          <w:rFonts w:ascii="Arial" w:eastAsiaTheme="minorHAnsi" w:hAnsi="Arial" w:cs="Arial"/>
          <w:b/>
          <w:bCs/>
          <w:lang w:eastAsia="en-US"/>
        </w:rPr>
        <w:t>забалансовые</w:t>
      </w:r>
      <w:proofErr w:type="spellEnd"/>
      <w:r>
        <w:rPr>
          <w:rFonts w:ascii="Arial" w:eastAsiaTheme="minorHAnsi" w:hAnsi="Arial" w:cs="Arial"/>
          <w:b/>
          <w:bCs/>
          <w:lang w:eastAsia="en-US"/>
        </w:rPr>
        <w:t xml:space="preserve"> счета 17 и </w:t>
      </w:r>
      <w:r w:rsidR="00214965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18</w:t>
      </w:r>
      <w:r w:rsidR="00942720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открываются в разрезе КОСГУ к следующим балансовым счетам: 0 20111 000, 020123 000, 0 20127 000, 0 20134 000, 0 21003 000.</w:t>
      </w:r>
    </w:p>
    <w:p w:rsidR="006861E1" w:rsidRDefault="006861E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35ABE" w:rsidRPr="00E35ABE" w:rsidRDefault="00E35AB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19 «Невыясненные поступления прошлых лет» </w:t>
      </w:r>
      <w:r w:rsidRPr="00E35ABE">
        <w:rPr>
          <w:rFonts w:ascii="Arial" w:eastAsiaTheme="minorHAnsi" w:hAnsi="Arial" w:cs="Arial"/>
          <w:bCs/>
          <w:lang w:eastAsia="en-US"/>
        </w:rPr>
        <w:t>учитываются</w:t>
      </w:r>
      <w:r>
        <w:rPr>
          <w:rFonts w:ascii="Arial" w:eastAsiaTheme="minorHAnsi" w:hAnsi="Arial" w:cs="Arial"/>
          <w:bCs/>
          <w:lang w:eastAsia="en-US"/>
        </w:rPr>
        <w:t xml:space="preserve"> суммы прошлых отчетных периодов,</w:t>
      </w:r>
      <w:r w:rsidR="00021A8C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которые списаны заключительными оборотами на финансовый результат прошлых лет</w:t>
      </w:r>
      <w:r w:rsidR="009F1F52">
        <w:rPr>
          <w:rFonts w:ascii="Arial" w:eastAsiaTheme="minorHAnsi" w:hAnsi="Arial" w:cs="Arial"/>
          <w:bCs/>
          <w:lang w:eastAsia="en-US"/>
        </w:rPr>
        <w:t>,</w:t>
      </w:r>
      <w:r w:rsidR="00021A8C">
        <w:rPr>
          <w:rFonts w:ascii="Arial" w:eastAsiaTheme="minorHAnsi" w:hAnsi="Arial" w:cs="Arial"/>
          <w:bCs/>
          <w:lang w:eastAsia="en-US"/>
        </w:rPr>
        <w:t xml:space="preserve"> </w:t>
      </w:r>
      <w:r w:rsidR="009F1F52">
        <w:rPr>
          <w:rFonts w:ascii="Arial" w:eastAsiaTheme="minorHAnsi" w:hAnsi="Arial" w:cs="Arial"/>
          <w:bCs/>
          <w:lang w:eastAsia="en-US"/>
        </w:rPr>
        <w:t>но подлежащие уточнению в следующем году.</w:t>
      </w:r>
    </w:p>
    <w:p w:rsidR="00942720" w:rsidRDefault="009427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20 «Задолженность, невостребованная кредиторами» </w:t>
      </w:r>
      <w:r>
        <w:rPr>
          <w:rFonts w:ascii="Arial" w:eastAsiaTheme="minorHAnsi" w:hAnsi="Arial" w:cs="Arial"/>
          <w:lang w:eastAsia="en-US"/>
        </w:rPr>
        <w:t>учитываются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суммы просроченной задолженности, не востребованной кредиторами, списанные с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баланса на основании решения Инвентаризационной комиссии.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Для целей составления отчетности, задолженность невостребованная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кредиторами на счете 20 группируется в следующем порядке:</w:t>
      </w:r>
    </w:p>
    <w:p w:rsidR="00146C01" w:rsidRPr="00942720" w:rsidRDefault="00146C01" w:rsidP="00DA4965">
      <w:pPr>
        <w:pStyle w:val="a6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942720">
        <w:rPr>
          <w:rFonts w:ascii="Arial" w:eastAsiaTheme="minorHAnsi" w:hAnsi="Arial" w:cs="Arial"/>
          <w:lang w:eastAsia="en-US"/>
        </w:rPr>
        <w:t>задолженность по крупным сделкам;</w:t>
      </w:r>
    </w:p>
    <w:p w:rsidR="00146C01" w:rsidRPr="00942720" w:rsidRDefault="00146C01" w:rsidP="00DA4965">
      <w:pPr>
        <w:pStyle w:val="a6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942720">
        <w:rPr>
          <w:rFonts w:ascii="Arial" w:eastAsiaTheme="minorHAnsi" w:hAnsi="Arial" w:cs="Arial"/>
          <w:lang w:eastAsia="en-US"/>
        </w:rPr>
        <w:t>задолженность по сделкам с заинтересованностью;</w:t>
      </w:r>
    </w:p>
    <w:p w:rsidR="00146C01" w:rsidRPr="00942720" w:rsidRDefault="00146C01" w:rsidP="00DA4965">
      <w:pPr>
        <w:pStyle w:val="a6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942720">
        <w:rPr>
          <w:rFonts w:ascii="Arial" w:eastAsiaTheme="minorHAnsi" w:hAnsi="Arial" w:cs="Arial"/>
          <w:lang w:eastAsia="en-US"/>
        </w:rPr>
        <w:t>задолженность по прочим сделкам.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Списание задолженности осуществляется на основании решения</w:t>
      </w:r>
      <w:r w:rsidR="0083623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инвентаризационной комиссии учреждения</w:t>
      </w:r>
      <w:r w:rsidR="00942720">
        <w:rPr>
          <w:rFonts w:ascii="Arial" w:eastAsiaTheme="minorHAnsi" w:hAnsi="Arial" w:cs="Arial"/>
          <w:lang w:eastAsia="en-US"/>
        </w:rPr>
        <w:t>.</w:t>
      </w:r>
    </w:p>
    <w:p w:rsidR="00942720" w:rsidRDefault="009427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21 «Основные средства в эксплуатации» </w:t>
      </w:r>
      <w:r>
        <w:rPr>
          <w:rFonts w:ascii="Arial" w:eastAsiaTheme="minorHAnsi" w:hAnsi="Arial" w:cs="Arial"/>
          <w:lang w:eastAsia="en-US"/>
        </w:rPr>
        <w:t>учитываются находящиеся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эксплуатации объекты основных сре</w:t>
      </w:r>
      <w:proofErr w:type="gramStart"/>
      <w:r>
        <w:rPr>
          <w:rFonts w:ascii="Arial" w:eastAsiaTheme="minorHAnsi" w:hAnsi="Arial" w:cs="Arial"/>
          <w:lang w:eastAsia="en-US"/>
        </w:rPr>
        <w:t>дств ст</w:t>
      </w:r>
      <w:proofErr w:type="gramEnd"/>
      <w:r>
        <w:rPr>
          <w:rFonts w:ascii="Arial" w:eastAsiaTheme="minorHAnsi" w:hAnsi="Arial" w:cs="Arial"/>
          <w:lang w:eastAsia="en-US"/>
        </w:rPr>
        <w:t>оимостью до 10.000 руб.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включительно, за исключением объектов библиотечного фонда и объектов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недвижимого имущества.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Учет ведется по балансовой стоимости введенного в эксплуатацию объекта. Документом о списании объектов с </w:t>
      </w:r>
      <w:proofErr w:type="spellStart"/>
      <w:r>
        <w:rPr>
          <w:rFonts w:ascii="Arial" w:eastAsiaTheme="minorHAnsi" w:hAnsi="Arial" w:cs="Arial"/>
          <w:lang w:eastAsia="en-US"/>
        </w:rPr>
        <w:t>забалансового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счета является Акт о</w:t>
      </w:r>
      <w:r w:rsidR="0083623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списании объектов нефинансовых активов (кроме транспортных средств) (ф.</w:t>
      </w:r>
      <w:r w:rsidR="0083623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0504104)</w:t>
      </w:r>
      <w:r w:rsidR="00836235">
        <w:rPr>
          <w:rFonts w:ascii="Arial" w:eastAsiaTheme="minorHAnsi" w:hAnsi="Arial" w:cs="Arial"/>
          <w:lang w:eastAsia="en-US"/>
        </w:rPr>
        <w:t>.</w:t>
      </w:r>
    </w:p>
    <w:p w:rsidR="002B0B46" w:rsidRDefault="002B0B4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36235" w:rsidRDefault="002B0B4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lang w:eastAsia="en-US"/>
        </w:rPr>
        <w:t>22 «Материальные ценности, полученные по централизованному снабжению»</w:t>
      </w:r>
      <w:r>
        <w:rPr>
          <w:rFonts w:ascii="Arial" w:eastAsiaTheme="minorHAnsi" w:hAnsi="Arial" w:cs="Arial"/>
          <w:lang w:eastAsia="en-US"/>
        </w:rPr>
        <w:t xml:space="preserve"> учитываются материальные ценности, полученные от поставщика  до момента получения грузополучателем Извещения (ф.0504805).Аналитический учет по счету ведется по поставщику и номенклатуре, по стоимости приобретения.</w:t>
      </w:r>
    </w:p>
    <w:p w:rsidR="002B0B46" w:rsidRDefault="002B0B4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35ABE" w:rsidRDefault="00E35AB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8355BF">
        <w:rPr>
          <w:rFonts w:ascii="Arial" w:eastAsiaTheme="minorHAnsi" w:hAnsi="Arial" w:cs="Arial"/>
          <w:lang w:eastAsia="en-US"/>
        </w:rPr>
        <w:t xml:space="preserve">На счете </w:t>
      </w:r>
      <w:r w:rsidRPr="008355BF">
        <w:rPr>
          <w:rFonts w:ascii="Arial" w:eastAsiaTheme="minorHAnsi" w:hAnsi="Arial" w:cs="Arial"/>
          <w:b/>
          <w:bCs/>
          <w:lang w:eastAsia="en-US"/>
        </w:rPr>
        <w:t xml:space="preserve">23 « Периодические издания для пользования» </w:t>
      </w:r>
      <w:r w:rsidRPr="008355BF">
        <w:rPr>
          <w:rFonts w:ascii="Arial" w:eastAsiaTheme="minorHAnsi" w:hAnsi="Arial" w:cs="Arial"/>
          <w:bCs/>
          <w:lang w:eastAsia="en-US"/>
        </w:rPr>
        <w:t>учитываются газеты,</w:t>
      </w:r>
      <w:r w:rsidR="00021A8C" w:rsidRPr="008355BF">
        <w:rPr>
          <w:rFonts w:ascii="Arial" w:eastAsiaTheme="minorHAnsi" w:hAnsi="Arial" w:cs="Arial"/>
          <w:bCs/>
          <w:lang w:eastAsia="en-US"/>
        </w:rPr>
        <w:t xml:space="preserve"> </w:t>
      </w:r>
      <w:r w:rsidRPr="008355BF">
        <w:rPr>
          <w:rFonts w:ascii="Arial" w:eastAsiaTheme="minorHAnsi" w:hAnsi="Arial" w:cs="Arial"/>
          <w:bCs/>
          <w:lang w:eastAsia="en-US"/>
        </w:rPr>
        <w:t>журналы и т.д. для комплектации библиотечного фонда.</w:t>
      </w:r>
    </w:p>
    <w:p w:rsidR="00E35ABE" w:rsidRPr="00E35ABE" w:rsidRDefault="00E35AB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14965" w:rsidRPr="008355BF" w:rsidRDefault="0021496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8355BF">
        <w:rPr>
          <w:rFonts w:ascii="Arial" w:eastAsiaTheme="minorHAnsi" w:hAnsi="Arial" w:cs="Arial"/>
          <w:lang w:eastAsia="en-US"/>
        </w:rPr>
        <w:t xml:space="preserve">На счете </w:t>
      </w:r>
      <w:r w:rsidRPr="008355BF">
        <w:rPr>
          <w:rFonts w:ascii="Arial" w:eastAsiaTheme="minorHAnsi" w:hAnsi="Arial" w:cs="Arial"/>
          <w:b/>
          <w:bCs/>
          <w:lang w:eastAsia="en-US"/>
        </w:rPr>
        <w:t>25 «Имущество,</w:t>
      </w:r>
      <w:r w:rsidR="00021A8C" w:rsidRPr="008355BF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8355BF">
        <w:rPr>
          <w:rFonts w:ascii="Arial" w:eastAsiaTheme="minorHAnsi" w:hAnsi="Arial" w:cs="Arial"/>
          <w:b/>
          <w:bCs/>
          <w:lang w:eastAsia="en-US"/>
        </w:rPr>
        <w:t>переданное в возмездное пользовани</w:t>
      </w:r>
      <w:proofErr w:type="gramStart"/>
      <w:r w:rsidRPr="008355BF">
        <w:rPr>
          <w:rFonts w:ascii="Arial" w:eastAsiaTheme="minorHAnsi" w:hAnsi="Arial" w:cs="Arial"/>
          <w:b/>
          <w:bCs/>
          <w:lang w:eastAsia="en-US"/>
        </w:rPr>
        <w:t>е(</w:t>
      </w:r>
      <w:proofErr w:type="gramEnd"/>
      <w:r w:rsidRPr="008355BF">
        <w:rPr>
          <w:rFonts w:ascii="Arial" w:eastAsiaTheme="minorHAnsi" w:hAnsi="Arial" w:cs="Arial"/>
          <w:b/>
          <w:bCs/>
          <w:lang w:eastAsia="en-US"/>
        </w:rPr>
        <w:t xml:space="preserve">аренду) </w:t>
      </w:r>
      <w:r w:rsidRPr="008355BF">
        <w:rPr>
          <w:rFonts w:ascii="Arial" w:eastAsiaTheme="minorHAnsi" w:hAnsi="Arial" w:cs="Arial"/>
          <w:bCs/>
          <w:lang w:eastAsia="en-US"/>
        </w:rPr>
        <w:t xml:space="preserve">учитывается имущество, переданное в </w:t>
      </w:r>
      <w:r w:rsidR="00D61045" w:rsidRPr="008355BF">
        <w:rPr>
          <w:rFonts w:ascii="Arial" w:eastAsiaTheme="minorHAnsi" w:hAnsi="Arial" w:cs="Arial"/>
          <w:bCs/>
          <w:lang w:eastAsia="en-US"/>
        </w:rPr>
        <w:t>оперативную и неоперативную (финансовую) аренду.</w:t>
      </w:r>
      <w:r w:rsidR="00021A8C" w:rsidRPr="008355BF">
        <w:rPr>
          <w:rFonts w:ascii="Arial" w:eastAsiaTheme="minorHAnsi" w:hAnsi="Arial" w:cs="Arial"/>
          <w:bCs/>
          <w:lang w:eastAsia="en-US"/>
        </w:rPr>
        <w:t xml:space="preserve"> </w:t>
      </w:r>
      <w:r w:rsidR="00D61045" w:rsidRPr="008355BF">
        <w:rPr>
          <w:rFonts w:ascii="Arial" w:eastAsiaTheme="minorHAnsi" w:hAnsi="Arial" w:cs="Arial"/>
          <w:bCs/>
          <w:lang w:eastAsia="en-US"/>
        </w:rPr>
        <w:t>На учете учитывать по стоимости,</w:t>
      </w:r>
      <w:r w:rsidR="00021A8C" w:rsidRPr="008355BF">
        <w:rPr>
          <w:rFonts w:ascii="Arial" w:eastAsiaTheme="minorHAnsi" w:hAnsi="Arial" w:cs="Arial"/>
          <w:bCs/>
          <w:lang w:eastAsia="en-US"/>
        </w:rPr>
        <w:t xml:space="preserve"> </w:t>
      </w:r>
      <w:r w:rsidR="00D61045" w:rsidRPr="008355BF">
        <w:rPr>
          <w:rFonts w:ascii="Arial" w:eastAsiaTheme="minorHAnsi" w:hAnsi="Arial" w:cs="Arial"/>
          <w:bCs/>
          <w:lang w:eastAsia="en-US"/>
        </w:rPr>
        <w:t>указанной в акте приема-передачи, или расчетным путем пропорционально общей площади учреждения.</w:t>
      </w:r>
    </w:p>
    <w:p w:rsidR="00B0232E" w:rsidRPr="008355BF" w:rsidRDefault="00B0232E" w:rsidP="00341826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lang w:eastAsia="en-US"/>
        </w:rPr>
      </w:pPr>
    </w:p>
    <w:p w:rsidR="007A71E7" w:rsidRPr="008D56EE" w:rsidRDefault="007A71E7" w:rsidP="00B023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>26 «Имущество,</w:t>
      </w:r>
      <w:r w:rsidR="00021A8C" w:rsidRPr="008D56E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переданное в безвозмездное пользование» </w:t>
      </w:r>
      <w:r w:rsidRPr="008D56EE">
        <w:rPr>
          <w:rFonts w:ascii="Arial" w:eastAsiaTheme="minorHAnsi" w:hAnsi="Arial" w:cs="Arial"/>
          <w:bCs/>
          <w:lang w:eastAsia="en-US"/>
        </w:rPr>
        <w:t>учитывается имущество, переданное в аренду на льготных условиях,</w:t>
      </w:r>
      <w:r w:rsidR="00021A8C" w:rsidRPr="008D56EE">
        <w:rPr>
          <w:rFonts w:ascii="Arial" w:eastAsiaTheme="minorHAnsi" w:hAnsi="Arial" w:cs="Arial"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Cs/>
          <w:lang w:eastAsia="en-US"/>
        </w:rPr>
        <w:t>а также по договору безвозмездного пользования без передачи права оперативного управления.</w:t>
      </w:r>
    </w:p>
    <w:p w:rsidR="00942720" w:rsidRPr="008D56EE" w:rsidRDefault="009427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>27 «Материальные ценности, выданные в личное</w:t>
      </w:r>
      <w:r>
        <w:rPr>
          <w:rFonts w:ascii="Arial" w:eastAsiaTheme="minorHAnsi" w:hAnsi="Arial" w:cs="Arial"/>
          <w:b/>
          <w:bCs/>
          <w:lang w:eastAsia="en-US"/>
        </w:rPr>
        <w:t xml:space="preserve"> пользование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работникам (сотрудникам)» </w:t>
      </w:r>
      <w:r>
        <w:rPr>
          <w:rFonts w:ascii="Arial" w:eastAsiaTheme="minorHAnsi" w:hAnsi="Arial" w:cs="Arial"/>
          <w:lang w:eastAsia="en-US"/>
        </w:rPr>
        <w:t>учитываются объекты, списанные с балансового счета</w:t>
      </w:r>
      <w:r w:rsidR="00021A8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0 10500 000 в момент выдачи в личное пользование.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 целью </w:t>
      </w:r>
      <w:proofErr w:type="gramStart"/>
      <w:r>
        <w:rPr>
          <w:rFonts w:ascii="Arial" w:eastAsiaTheme="minorHAnsi" w:hAnsi="Arial" w:cs="Arial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lang w:eastAsia="en-US"/>
        </w:rPr>
        <w:t xml:space="preserve"> расходованием материальных запасов установить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следующие категории имущества, подлежащего выдаче в личное пользование:</w:t>
      </w:r>
    </w:p>
    <w:p w:rsidR="00146C01" w:rsidRPr="00942720" w:rsidRDefault="00146C01" w:rsidP="00DA4965">
      <w:pPr>
        <w:pStyle w:val="a6"/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2720">
        <w:rPr>
          <w:rFonts w:ascii="Arial" w:eastAsiaTheme="minorHAnsi" w:hAnsi="Arial" w:cs="Arial"/>
          <w:lang w:eastAsia="en-US"/>
        </w:rPr>
        <w:t xml:space="preserve">Накопители </w:t>
      </w:r>
      <w:proofErr w:type="spellStart"/>
      <w:r w:rsidRPr="00942720">
        <w:rPr>
          <w:rFonts w:ascii="Arial" w:eastAsiaTheme="minorHAnsi" w:hAnsi="Arial" w:cs="Arial"/>
          <w:lang w:eastAsia="en-US"/>
        </w:rPr>
        <w:t>ФЛЭШ-памяти</w:t>
      </w:r>
      <w:proofErr w:type="spell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Списание имущества с </w:t>
      </w:r>
      <w:proofErr w:type="spellStart"/>
      <w:r>
        <w:rPr>
          <w:rFonts w:ascii="Arial" w:eastAsiaTheme="minorHAnsi" w:hAnsi="Arial" w:cs="Arial"/>
          <w:lang w:eastAsia="en-US"/>
        </w:rPr>
        <w:t>забалансового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счета оформляется решением Комиссии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учреждения по поступлению и выбытию активов Актом о списании материальных</w:t>
      </w:r>
    </w:p>
    <w:p w:rsidR="00D939A7" w:rsidRPr="00F2427B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запасов (ф. 0504230) с указанием причины списания.</w:t>
      </w:r>
    </w:p>
    <w:p w:rsidR="00763098" w:rsidRDefault="0055741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49 « Проектно-сметная документация на хранении» </w:t>
      </w:r>
      <w:r w:rsidR="00021A8C" w:rsidRPr="008D56EE">
        <w:rPr>
          <w:rFonts w:ascii="Arial" w:eastAsiaTheme="minorHAnsi" w:hAnsi="Arial" w:cs="Arial"/>
          <w:bCs/>
          <w:lang w:eastAsia="en-US"/>
        </w:rPr>
        <w:t>учитывается документация объ</w:t>
      </w:r>
      <w:r w:rsidR="00763098">
        <w:rPr>
          <w:rFonts w:ascii="Arial" w:eastAsiaTheme="minorHAnsi" w:hAnsi="Arial" w:cs="Arial"/>
          <w:bCs/>
          <w:lang w:eastAsia="en-US"/>
        </w:rPr>
        <w:t xml:space="preserve">ектов, </w:t>
      </w:r>
      <w:r w:rsidR="00763098" w:rsidRPr="00763098">
        <w:rPr>
          <w:rFonts w:ascii="Arial" w:eastAsiaTheme="minorHAnsi" w:hAnsi="Arial" w:cs="Arial"/>
          <w:bCs/>
          <w:lang w:eastAsia="en-US"/>
        </w:rPr>
        <w:t>не учитываем</w:t>
      </w:r>
      <w:r w:rsidR="00763098">
        <w:rPr>
          <w:rFonts w:ascii="Arial" w:eastAsiaTheme="minorHAnsi" w:hAnsi="Arial" w:cs="Arial"/>
          <w:bCs/>
          <w:lang w:eastAsia="en-US"/>
        </w:rPr>
        <w:t>ая</w:t>
      </w:r>
      <w:r w:rsidR="00763098" w:rsidRPr="00763098">
        <w:rPr>
          <w:rFonts w:ascii="Arial" w:eastAsiaTheme="minorHAnsi" w:hAnsi="Arial" w:cs="Arial"/>
          <w:bCs/>
          <w:lang w:eastAsia="en-US"/>
        </w:rPr>
        <w:t xml:space="preserve"> для целей увеличения стоимости о</w:t>
      </w:r>
      <w:r w:rsidR="00763098">
        <w:rPr>
          <w:rFonts w:ascii="Arial" w:eastAsiaTheme="minorHAnsi" w:hAnsi="Arial" w:cs="Arial"/>
          <w:bCs/>
          <w:lang w:eastAsia="en-US"/>
        </w:rPr>
        <w:t>бъекта.</w:t>
      </w:r>
      <w:r w:rsidR="00763098" w:rsidRPr="00763098">
        <w:rPr>
          <w:rFonts w:ascii="Arial" w:eastAsiaTheme="minorHAnsi" w:hAnsi="Arial" w:cs="Arial"/>
          <w:bCs/>
          <w:lang w:eastAsia="en-US"/>
        </w:rPr>
        <w:t xml:space="preserve"> </w:t>
      </w:r>
    </w:p>
    <w:p w:rsidR="00B84FF8" w:rsidRDefault="00B84FF8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="00021A8C" w:rsidRPr="008D56EE">
        <w:rPr>
          <w:rFonts w:ascii="Arial" w:eastAsiaTheme="minorHAnsi" w:hAnsi="Arial" w:cs="Arial"/>
          <w:b/>
          <w:bCs/>
          <w:lang w:eastAsia="en-US"/>
        </w:rPr>
        <w:t>50 «Право на недвижимый объ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ект» </w:t>
      </w:r>
      <w:r w:rsidR="00021A8C" w:rsidRPr="008D56EE">
        <w:rPr>
          <w:rFonts w:ascii="Arial" w:eastAsiaTheme="minorHAnsi" w:hAnsi="Arial" w:cs="Arial"/>
          <w:bCs/>
          <w:lang w:eastAsia="en-US"/>
        </w:rPr>
        <w:t>учитывается материальный объ</w:t>
      </w:r>
      <w:r w:rsidRPr="008D56EE">
        <w:rPr>
          <w:rFonts w:ascii="Arial" w:eastAsiaTheme="minorHAnsi" w:hAnsi="Arial" w:cs="Arial"/>
          <w:bCs/>
          <w:lang w:eastAsia="en-US"/>
        </w:rPr>
        <w:t>ект, который не имеет места быть</w:t>
      </w:r>
      <w:r w:rsidR="00CC2BCC">
        <w:rPr>
          <w:rFonts w:ascii="Arial" w:eastAsiaTheme="minorHAnsi" w:hAnsi="Arial" w:cs="Arial"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Cs/>
          <w:lang w:eastAsia="en-US"/>
        </w:rPr>
        <w:t>(снос об</w:t>
      </w:r>
      <w:r w:rsidR="00021A8C" w:rsidRPr="008D56EE">
        <w:rPr>
          <w:rFonts w:ascii="Arial" w:eastAsiaTheme="minorHAnsi" w:hAnsi="Arial" w:cs="Arial"/>
          <w:bCs/>
          <w:lang w:eastAsia="en-US"/>
        </w:rPr>
        <w:t>ъ</w:t>
      </w:r>
      <w:r w:rsidRPr="008D56EE">
        <w:rPr>
          <w:rFonts w:ascii="Arial" w:eastAsiaTheme="minorHAnsi" w:hAnsi="Arial" w:cs="Arial"/>
          <w:bCs/>
          <w:lang w:eastAsia="en-US"/>
        </w:rPr>
        <w:t>екта),</w:t>
      </w:r>
      <w:r w:rsidR="00CC2BCC">
        <w:rPr>
          <w:rFonts w:ascii="Arial" w:eastAsiaTheme="minorHAnsi" w:hAnsi="Arial" w:cs="Arial"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Cs/>
          <w:lang w:eastAsia="en-US"/>
        </w:rPr>
        <w:t xml:space="preserve">но за которым остается право </w:t>
      </w:r>
      <w:r w:rsidR="0093581D" w:rsidRPr="008D56EE">
        <w:rPr>
          <w:rFonts w:ascii="Arial" w:eastAsiaTheme="minorHAnsi" w:hAnsi="Arial" w:cs="Arial"/>
          <w:bCs/>
          <w:lang w:eastAsia="en-US"/>
        </w:rPr>
        <w:t xml:space="preserve">пользования </w:t>
      </w:r>
      <w:r w:rsidRPr="008D56EE">
        <w:rPr>
          <w:rFonts w:ascii="Arial" w:eastAsiaTheme="minorHAnsi" w:hAnsi="Arial" w:cs="Arial"/>
          <w:bCs/>
          <w:lang w:eastAsia="en-US"/>
        </w:rPr>
        <w:t xml:space="preserve">(не снят с </w:t>
      </w:r>
      <w:proofErr w:type="spellStart"/>
      <w:r w:rsidRPr="008D56EE">
        <w:rPr>
          <w:rFonts w:ascii="Arial" w:eastAsiaTheme="minorHAnsi" w:hAnsi="Arial" w:cs="Arial"/>
          <w:bCs/>
          <w:lang w:eastAsia="en-US"/>
        </w:rPr>
        <w:t>госрегистрации</w:t>
      </w:r>
      <w:proofErr w:type="spellEnd"/>
      <w:r w:rsidRPr="008D56EE">
        <w:rPr>
          <w:rFonts w:ascii="Arial" w:eastAsiaTheme="minorHAnsi" w:hAnsi="Arial" w:cs="Arial"/>
          <w:bCs/>
          <w:lang w:eastAsia="en-US"/>
        </w:rPr>
        <w:t>).</w:t>
      </w:r>
    </w:p>
    <w:p w:rsidR="0055741D" w:rsidRDefault="008D56E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</w:p>
    <w:sectPr w:rsidR="0055741D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E11"/>
    <w:multiLevelType w:val="hybridMultilevel"/>
    <w:tmpl w:val="643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5F25"/>
    <w:multiLevelType w:val="hybridMultilevel"/>
    <w:tmpl w:val="D832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2623A"/>
    <w:multiLevelType w:val="hybridMultilevel"/>
    <w:tmpl w:val="F9A6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6182"/>
    <w:multiLevelType w:val="hybridMultilevel"/>
    <w:tmpl w:val="0BC0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35FDE"/>
    <w:multiLevelType w:val="hybridMultilevel"/>
    <w:tmpl w:val="E61C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82767"/>
    <w:multiLevelType w:val="hybridMultilevel"/>
    <w:tmpl w:val="994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858F4"/>
    <w:multiLevelType w:val="hybridMultilevel"/>
    <w:tmpl w:val="AAA4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74CD5"/>
    <w:multiLevelType w:val="hybridMultilevel"/>
    <w:tmpl w:val="875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C1C16"/>
    <w:multiLevelType w:val="hybridMultilevel"/>
    <w:tmpl w:val="8170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65916"/>
    <w:multiLevelType w:val="hybridMultilevel"/>
    <w:tmpl w:val="DA6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81FB7"/>
    <w:multiLevelType w:val="hybridMultilevel"/>
    <w:tmpl w:val="E83A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B0A38"/>
    <w:multiLevelType w:val="hybridMultilevel"/>
    <w:tmpl w:val="5EAE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480838"/>
    <w:multiLevelType w:val="hybridMultilevel"/>
    <w:tmpl w:val="D3B44F0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FE33AA"/>
    <w:multiLevelType w:val="hybridMultilevel"/>
    <w:tmpl w:val="E342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96563"/>
    <w:multiLevelType w:val="hybridMultilevel"/>
    <w:tmpl w:val="9694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010C9"/>
    <w:multiLevelType w:val="hybridMultilevel"/>
    <w:tmpl w:val="2CA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8F6523"/>
    <w:multiLevelType w:val="hybridMultilevel"/>
    <w:tmpl w:val="4EA6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40F2A"/>
    <w:multiLevelType w:val="hybridMultilevel"/>
    <w:tmpl w:val="DAB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A69E8"/>
    <w:multiLevelType w:val="hybridMultilevel"/>
    <w:tmpl w:val="6C76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71FEB"/>
    <w:multiLevelType w:val="hybridMultilevel"/>
    <w:tmpl w:val="4AEA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E5AEB"/>
    <w:multiLevelType w:val="hybridMultilevel"/>
    <w:tmpl w:val="8A5A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B36102"/>
    <w:multiLevelType w:val="hybridMultilevel"/>
    <w:tmpl w:val="8A4C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5048FD"/>
    <w:multiLevelType w:val="hybridMultilevel"/>
    <w:tmpl w:val="B2B44772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>
    <w:nsid w:val="25FB4732"/>
    <w:multiLevelType w:val="hybridMultilevel"/>
    <w:tmpl w:val="4878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44683"/>
    <w:multiLevelType w:val="hybridMultilevel"/>
    <w:tmpl w:val="C732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271DE8"/>
    <w:multiLevelType w:val="hybridMultilevel"/>
    <w:tmpl w:val="E65C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8D2C4C"/>
    <w:multiLevelType w:val="hybridMultilevel"/>
    <w:tmpl w:val="F4E6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AF396B"/>
    <w:multiLevelType w:val="hybridMultilevel"/>
    <w:tmpl w:val="01DC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BB714E"/>
    <w:multiLevelType w:val="hybridMultilevel"/>
    <w:tmpl w:val="12EC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450D61"/>
    <w:multiLevelType w:val="hybridMultilevel"/>
    <w:tmpl w:val="F978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9B6A7E"/>
    <w:multiLevelType w:val="hybridMultilevel"/>
    <w:tmpl w:val="802E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3733B0"/>
    <w:multiLevelType w:val="hybridMultilevel"/>
    <w:tmpl w:val="55E4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805374"/>
    <w:multiLevelType w:val="hybridMultilevel"/>
    <w:tmpl w:val="5A9CA5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676C1"/>
    <w:multiLevelType w:val="hybridMultilevel"/>
    <w:tmpl w:val="9BB4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E97C2C"/>
    <w:multiLevelType w:val="hybridMultilevel"/>
    <w:tmpl w:val="D08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3658D6"/>
    <w:multiLevelType w:val="hybridMultilevel"/>
    <w:tmpl w:val="83F4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8D3AEB"/>
    <w:multiLevelType w:val="hybridMultilevel"/>
    <w:tmpl w:val="ADE4A58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75497A"/>
    <w:multiLevelType w:val="hybridMultilevel"/>
    <w:tmpl w:val="95EC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8708C5"/>
    <w:multiLevelType w:val="hybridMultilevel"/>
    <w:tmpl w:val="E4D4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3A417D"/>
    <w:multiLevelType w:val="hybridMultilevel"/>
    <w:tmpl w:val="19CE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400BE5"/>
    <w:multiLevelType w:val="hybridMultilevel"/>
    <w:tmpl w:val="1C88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CC049E"/>
    <w:multiLevelType w:val="hybridMultilevel"/>
    <w:tmpl w:val="7AF2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21277D"/>
    <w:multiLevelType w:val="hybridMultilevel"/>
    <w:tmpl w:val="3568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CD5411"/>
    <w:multiLevelType w:val="hybridMultilevel"/>
    <w:tmpl w:val="A0543CB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4">
    <w:nsid w:val="46903743"/>
    <w:multiLevelType w:val="hybridMultilevel"/>
    <w:tmpl w:val="8724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9674B3"/>
    <w:multiLevelType w:val="hybridMultilevel"/>
    <w:tmpl w:val="8234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047536"/>
    <w:multiLevelType w:val="hybridMultilevel"/>
    <w:tmpl w:val="34BE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68491F"/>
    <w:multiLevelType w:val="hybridMultilevel"/>
    <w:tmpl w:val="EE4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D12ECA"/>
    <w:multiLevelType w:val="hybridMultilevel"/>
    <w:tmpl w:val="5C34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9744F4"/>
    <w:multiLevelType w:val="hybridMultilevel"/>
    <w:tmpl w:val="2BE8E14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005326"/>
    <w:multiLevelType w:val="hybridMultilevel"/>
    <w:tmpl w:val="21DE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C953B7"/>
    <w:multiLevelType w:val="hybridMultilevel"/>
    <w:tmpl w:val="6D08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D93F62"/>
    <w:multiLevelType w:val="hybridMultilevel"/>
    <w:tmpl w:val="9046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4E578B"/>
    <w:multiLevelType w:val="hybridMultilevel"/>
    <w:tmpl w:val="4C604D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4">
    <w:nsid w:val="59695C56"/>
    <w:multiLevelType w:val="hybridMultilevel"/>
    <w:tmpl w:val="3C0A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0E5170"/>
    <w:multiLevelType w:val="hybridMultilevel"/>
    <w:tmpl w:val="652824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4449C2"/>
    <w:multiLevelType w:val="hybridMultilevel"/>
    <w:tmpl w:val="BD72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373101"/>
    <w:multiLevelType w:val="hybridMultilevel"/>
    <w:tmpl w:val="6D4C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A94107"/>
    <w:multiLevelType w:val="hybridMultilevel"/>
    <w:tmpl w:val="CB22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B73632"/>
    <w:multiLevelType w:val="hybridMultilevel"/>
    <w:tmpl w:val="C1A0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EC11E3"/>
    <w:multiLevelType w:val="hybridMultilevel"/>
    <w:tmpl w:val="DFB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81141C"/>
    <w:multiLevelType w:val="hybridMultilevel"/>
    <w:tmpl w:val="6CB842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981BD5"/>
    <w:multiLevelType w:val="hybridMultilevel"/>
    <w:tmpl w:val="9D00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C83E99"/>
    <w:multiLevelType w:val="hybridMultilevel"/>
    <w:tmpl w:val="A6C0C1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556644"/>
    <w:multiLevelType w:val="hybridMultilevel"/>
    <w:tmpl w:val="2BDE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511DB0"/>
    <w:multiLevelType w:val="hybridMultilevel"/>
    <w:tmpl w:val="E594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86645E"/>
    <w:multiLevelType w:val="hybridMultilevel"/>
    <w:tmpl w:val="1158C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E9A6BE3"/>
    <w:multiLevelType w:val="hybridMultilevel"/>
    <w:tmpl w:val="68CE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F34663"/>
    <w:multiLevelType w:val="hybridMultilevel"/>
    <w:tmpl w:val="F286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795E15"/>
    <w:multiLevelType w:val="hybridMultilevel"/>
    <w:tmpl w:val="4720F824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0">
    <w:nsid w:val="72DD61D5"/>
    <w:multiLevelType w:val="hybridMultilevel"/>
    <w:tmpl w:val="C98A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8F2B31"/>
    <w:multiLevelType w:val="hybridMultilevel"/>
    <w:tmpl w:val="6170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4F6947"/>
    <w:multiLevelType w:val="hybridMultilevel"/>
    <w:tmpl w:val="4080F2B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666BC6"/>
    <w:multiLevelType w:val="hybridMultilevel"/>
    <w:tmpl w:val="9292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8A299C"/>
    <w:multiLevelType w:val="hybridMultilevel"/>
    <w:tmpl w:val="F0D4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366A6A"/>
    <w:multiLevelType w:val="hybridMultilevel"/>
    <w:tmpl w:val="581EE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567158"/>
    <w:multiLevelType w:val="hybridMultilevel"/>
    <w:tmpl w:val="0296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913509"/>
    <w:multiLevelType w:val="hybridMultilevel"/>
    <w:tmpl w:val="E1C8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39"/>
  </w:num>
  <w:num w:numId="56">
    <w:abstractNumId w:val="0"/>
  </w:num>
  <w:num w:numId="57">
    <w:abstractNumId w:val="23"/>
  </w:num>
  <w:num w:numId="58">
    <w:abstractNumId w:val="2"/>
  </w:num>
  <w:num w:numId="59">
    <w:abstractNumId w:val="37"/>
  </w:num>
  <w:num w:numId="60">
    <w:abstractNumId w:val="14"/>
  </w:num>
  <w:num w:numId="61">
    <w:abstractNumId w:val="33"/>
  </w:num>
  <w:num w:numId="62">
    <w:abstractNumId w:val="16"/>
  </w:num>
  <w:num w:numId="63">
    <w:abstractNumId w:val="17"/>
  </w:num>
  <w:num w:numId="64">
    <w:abstractNumId w:val="51"/>
  </w:num>
  <w:num w:numId="65">
    <w:abstractNumId w:val="13"/>
  </w:num>
  <w:num w:numId="66">
    <w:abstractNumId w:val="9"/>
  </w:num>
  <w:num w:numId="67">
    <w:abstractNumId w:val="19"/>
  </w:num>
  <w:num w:numId="68">
    <w:abstractNumId w:val="40"/>
  </w:num>
  <w:num w:numId="69">
    <w:abstractNumId w:val="41"/>
  </w:num>
  <w:num w:numId="70">
    <w:abstractNumId w:val="32"/>
  </w:num>
  <w:num w:numId="71">
    <w:abstractNumId w:val="76"/>
  </w:num>
  <w:num w:numId="72">
    <w:abstractNumId w:val="66"/>
  </w:num>
  <w:num w:numId="73">
    <w:abstractNumId w:val="70"/>
  </w:num>
  <w:num w:numId="74">
    <w:abstractNumId w:val="50"/>
  </w:num>
  <w:num w:numId="75">
    <w:abstractNumId w:val="69"/>
  </w:num>
  <w:num w:numId="76">
    <w:abstractNumId w:val="22"/>
  </w:num>
  <w:num w:numId="77">
    <w:abstractNumId w:val="43"/>
  </w:num>
  <w:num w:numId="78">
    <w:abstractNumId w:val="53"/>
  </w:num>
  <w:num w:numId="79">
    <w:abstractNumId w:val="51"/>
  </w:num>
  <w:num w:numId="8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01"/>
    <w:rsid w:val="00003FFB"/>
    <w:rsid w:val="000161B8"/>
    <w:rsid w:val="00021A8C"/>
    <w:rsid w:val="0002403A"/>
    <w:rsid w:val="00030E78"/>
    <w:rsid w:val="00036164"/>
    <w:rsid w:val="00043827"/>
    <w:rsid w:val="00045CED"/>
    <w:rsid w:val="000523B2"/>
    <w:rsid w:val="0005683D"/>
    <w:rsid w:val="00061F5C"/>
    <w:rsid w:val="0006219B"/>
    <w:rsid w:val="00082808"/>
    <w:rsid w:val="00082EAC"/>
    <w:rsid w:val="00097F06"/>
    <w:rsid w:val="000A3B5D"/>
    <w:rsid w:val="000A7B2A"/>
    <w:rsid w:val="000C1C62"/>
    <w:rsid w:val="000C2121"/>
    <w:rsid w:val="000D4383"/>
    <w:rsid w:val="000D6A3F"/>
    <w:rsid w:val="000E0C8A"/>
    <w:rsid w:val="000E3DD8"/>
    <w:rsid w:val="000E52B7"/>
    <w:rsid w:val="000F3CC0"/>
    <w:rsid w:val="00107583"/>
    <w:rsid w:val="00122BE1"/>
    <w:rsid w:val="00127D97"/>
    <w:rsid w:val="00134822"/>
    <w:rsid w:val="00140E1E"/>
    <w:rsid w:val="00142381"/>
    <w:rsid w:val="00146C01"/>
    <w:rsid w:val="00150F4B"/>
    <w:rsid w:val="00151362"/>
    <w:rsid w:val="0015634B"/>
    <w:rsid w:val="00162D20"/>
    <w:rsid w:val="00173EB4"/>
    <w:rsid w:val="001773A6"/>
    <w:rsid w:val="00196348"/>
    <w:rsid w:val="00196852"/>
    <w:rsid w:val="001A4FFF"/>
    <w:rsid w:val="001B4A57"/>
    <w:rsid w:val="001C0935"/>
    <w:rsid w:val="001C211C"/>
    <w:rsid w:val="001C49C2"/>
    <w:rsid w:val="001E020F"/>
    <w:rsid w:val="001E1F17"/>
    <w:rsid w:val="001E2357"/>
    <w:rsid w:val="001F7471"/>
    <w:rsid w:val="002046BE"/>
    <w:rsid w:val="00207199"/>
    <w:rsid w:val="00212EBA"/>
    <w:rsid w:val="00214845"/>
    <w:rsid w:val="00214965"/>
    <w:rsid w:val="00214F49"/>
    <w:rsid w:val="0022540A"/>
    <w:rsid w:val="00230737"/>
    <w:rsid w:val="00233420"/>
    <w:rsid w:val="0024246D"/>
    <w:rsid w:val="00246305"/>
    <w:rsid w:val="0026002C"/>
    <w:rsid w:val="002A3C69"/>
    <w:rsid w:val="002B0B46"/>
    <w:rsid w:val="002B7D8F"/>
    <w:rsid w:val="002D0384"/>
    <w:rsid w:val="002E3BC3"/>
    <w:rsid w:val="002E44CC"/>
    <w:rsid w:val="002E787D"/>
    <w:rsid w:val="00304706"/>
    <w:rsid w:val="00312CF9"/>
    <w:rsid w:val="00323C36"/>
    <w:rsid w:val="00326B72"/>
    <w:rsid w:val="00327572"/>
    <w:rsid w:val="00340CAF"/>
    <w:rsid w:val="00341826"/>
    <w:rsid w:val="003509DC"/>
    <w:rsid w:val="00356F04"/>
    <w:rsid w:val="003608BA"/>
    <w:rsid w:val="0036551A"/>
    <w:rsid w:val="003664D9"/>
    <w:rsid w:val="0036680C"/>
    <w:rsid w:val="003672A0"/>
    <w:rsid w:val="00374B44"/>
    <w:rsid w:val="00375C61"/>
    <w:rsid w:val="003848D4"/>
    <w:rsid w:val="00386FB4"/>
    <w:rsid w:val="003C175E"/>
    <w:rsid w:val="003D4BEA"/>
    <w:rsid w:val="003D5C35"/>
    <w:rsid w:val="003E2D9D"/>
    <w:rsid w:val="003F3E05"/>
    <w:rsid w:val="003F5294"/>
    <w:rsid w:val="004230FF"/>
    <w:rsid w:val="00425EB0"/>
    <w:rsid w:val="00437E9D"/>
    <w:rsid w:val="00443188"/>
    <w:rsid w:val="00453183"/>
    <w:rsid w:val="00453B25"/>
    <w:rsid w:val="004572BB"/>
    <w:rsid w:val="00472324"/>
    <w:rsid w:val="0047678D"/>
    <w:rsid w:val="004805CA"/>
    <w:rsid w:val="004A46E4"/>
    <w:rsid w:val="00500DB6"/>
    <w:rsid w:val="00504377"/>
    <w:rsid w:val="00520735"/>
    <w:rsid w:val="00522901"/>
    <w:rsid w:val="00524B6A"/>
    <w:rsid w:val="00531CF0"/>
    <w:rsid w:val="00546B37"/>
    <w:rsid w:val="005534EC"/>
    <w:rsid w:val="0055741D"/>
    <w:rsid w:val="005658EF"/>
    <w:rsid w:val="00574109"/>
    <w:rsid w:val="005A7B1B"/>
    <w:rsid w:val="005E1D98"/>
    <w:rsid w:val="006009BA"/>
    <w:rsid w:val="0060309D"/>
    <w:rsid w:val="0060620C"/>
    <w:rsid w:val="00610BC0"/>
    <w:rsid w:val="006139AF"/>
    <w:rsid w:val="0062688E"/>
    <w:rsid w:val="006306C8"/>
    <w:rsid w:val="0064268B"/>
    <w:rsid w:val="0065104B"/>
    <w:rsid w:val="006805EE"/>
    <w:rsid w:val="006861E1"/>
    <w:rsid w:val="006905F3"/>
    <w:rsid w:val="006919CA"/>
    <w:rsid w:val="006951D4"/>
    <w:rsid w:val="006A6143"/>
    <w:rsid w:val="006C6122"/>
    <w:rsid w:val="006D1E29"/>
    <w:rsid w:val="006F25F7"/>
    <w:rsid w:val="00731D60"/>
    <w:rsid w:val="007338CD"/>
    <w:rsid w:val="00744841"/>
    <w:rsid w:val="00752327"/>
    <w:rsid w:val="0075505D"/>
    <w:rsid w:val="00763098"/>
    <w:rsid w:val="00770D93"/>
    <w:rsid w:val="0077158B"/>
    <w:rsid w:val="007773F1"/>
    <w:rsid w:val="007A6BD7"/>
    <w:rsid w:val="007A71E7"/>
    <w:rsid w:val="007C1D1E"/>
    <w:rsid w:val="007D5682"/>
    <w:rsid w:val="007D6392"/>
    <w:rsid w:val="007E12A0"/>
    <w:rsid w:val="007E7991"/>
    <w:rsid w:val="007F00D6"/>
    <w:rsid w:val="007F2008"/>
    <w:rsid w:val="007F5A68"/>
    <w:rsid w:val="007F7407"/>
    <w:rsid w:val="008156F5"/>
    <w:rsid w:val="008204A1"/>
    <w:rsid w:val="00825EC0"/>
    <w:rsid w:val="008320F9"/>
    <w:rsid w:val="008355BF"/>
    <w:rsid w:val="00836235"/>
    <w:rsid w:val="00845FB9"/>
    <w:rsid w:val="00846FBD"/>
    <w:rsid w:val="008831C1"/>
    <w:rsid w:val="008847DB"/>
    <w:rsid w:val="008B5966"/>
    <w:rsid w:val="008D56EE"/>
    <w:rsid w:val="008D6410"/>
    <w:rsid w:val="008D6A55"/>
    <w:rsid w:val="008E36E2"/>
    <w:rsid w:val="008F2396"/>
    <w:rsid w:val="00904B5A"/>
    <w:rsid w:val="009064A3"/>
    <w:rsid w:val="00920042"/>
    <w:rsid w:val="0092055F"/>
    <w:rsid w:val="009211DA"/>
    <w:rsid w:val="0092251C"/>
    <w:rsid w:val="00931743"/>
    <w:rsid w:val="009355E8"/>
    <w:rsid w:val="0093581D"/>
    <w:rsid w:val="00942720"/>
    <w:rsid w:val="00942C21"/>
    <w:rsid w:val="0096169D"/>
    <w:rsid w:val="00973931"/>
    <w:rsid w:val="00982B86"/>
    <w:rsid w:val="00983C42"/>
    <w:rsid w:val="009A3463"/>
    <w:rsid w:val="009E641B"/>
    <w:rsid w:val="009F1F52"/>
    <w:rsid w:val="00A01274"/>
    <w:rsid w:val="00A01D8B"/>
    <w:rsid w:val="00A05B64"/>
    <w:rsid w:val="00A06BB6"/>
    <w:rsid w:val="00A07FAC"/>
    <w:rsid w:val="00A10619"/>
    <w:rsid w:val="00A16FA0"/>
    <w:rsid w:val="00A43B34"/>
    <w:rsid w:val="00A479BE"/>
    <w:rsid w:val="00A57959"/>
    <w:rsid w:val="00A702D6"/>
    <w:rsid w:val="00A870FE"/>
    <w:rsid w:val="00AB4541"/>
    <w:rsid w:val="00AE0BED"/>
    <w:rsid w:val="00AE3156"/>
    <w:rsid w:val="00B0232E"/>
    <w:rsid w:val="00B02767"/>
    <w:rsid w:val="00B076CE"/>
    <w:rsid w:val="00B12F61"/>
    <w:rsid w:val="00B21CD9"/>
    <w:rsid w:val="00B261C5"/>
    <w:rsid w:val="00B36D7B"/>
    <w:rsid w:val="00B42892"/>
    <w:rsid w:val="00B428A8"/>
    <w:rsid w:val="00B44B80"/>
    <w:rsid w:val="00B618F1"/>
    <w:rsid w:val="00B67618"/>
    <w:rsid w:val="00B7709B"/>
    <w:rsid w:val="00B84FF8"/>
    <w:rsid w:val="00B94230"/>
    <w:rsid w:val="00B951DC"/>
    <w:rsid w:val="00BA6C58"/>
    <w:rsid w:val="00BB513C"/>
    <w:rsid w:val="00BB5A13"/>
    <w:rsid w:val="00BC736B"/>
    <w:rsid w:val="00BD0005"/>
    <w:rsid w:val="00BE01FF"/>
    <w:rsid w:val="00BF32F5"/>
    <w:rsid w:val="00BF3BC4"/>
    <w:rsid w:val="00C0045D"/>
    <w:rsid w:val="00C01198"/>
    <w:rsid w:val="00C07DFA"/>
    <w:rsid w:val="00C201AB"/>
    <w:rsid w:val="00C3179A"/>
    <w:rsid w:val="00C34886"/>
    <w:rsid w:val="00C35343"/>
    <w:rsid w:val="00C378D4"/>
    <w:rsid w:val="00C53A7B"/>
    <w:rsid w:val="00C62261"/>
    <w:rsid w:val="00C6382F"/>
    <w:rsid w:val="00C715D6"/>
    <w:rsid w:val="00C8433B"/>
    <w:rsid w:val="00C91FEA"/>
    <w:rsid w:val="00CA4286"/>
    <w:rsid w:val="00CA656A"/>
    <w:rsid w:val="00CC2BCC"/>
    <w:rsid w:val="00CD03D7"/>
    <w:rsid w:val="00CD61F4"/>
    <w:rsid w:val="00CD6862"/>
    <w:rsid w:val="00CE21B6"/>
    <w:rsid w:val="00CF2AE1"/>
    <w:rsid w:val="00CF7293"/>
    <w:rsid w:val="00D16E0E"/>
    <w:rsid w:val="00D20A50"/>
    <w:rsid w:val="00D234A3"/>
    <w:rsid w:val="00D23584"/>
    <w:rsid w:val="00D322DD"/>
    <w:rsid w:val="00D3621B"/>
    <w:rsid w:val="00D46D8B"/>
    <w:rsid w:val="00D5307A"/>
    <w:rsid w:val="00D61045"/>
    <w:rsid w:val="00D64C97"/>
    <w:rsid w:val="00D65350"/>
    <w:rsid w:val="00D939A7"/>
    <w:rsid w:val="00DA4965"/>
    <w:rsid w:val="00DA6E07"/>
    <w:rsid w:val="00DB5E26"/>
    <w:rsid w:val="00DE79E9"/>
    <w:rsid w:val="00E108E6"/>
    <w:rsid w:val="00E167D4"/>
    <w:rsid w:val="00E33A7A"/>
    <w:rsid w:val="00E35ABE"/>
    <w:rsid w:val="00E603AC"/>
    <w:rsid w:val="00E61356"/>
    <w:rsid w:val="00E97BE1"/>
    <w:rsid w:val="00EA5B4E"/>
    <w:rsid w:val="00EA6E7D"/>
    <w:rsid w:val="00EB4421"/>
    <w:rsid w:val="00EB4AA5"/>
    <w:rsid w:val="00EB5CC9"/>
    <w:rsid w:val="00EC1B18"/>
    <w:rsid w:val="00ED0C43"/>
    <w:rsid w:val="00ED0E6B"/>
    <w:rsid w:val="00ED2664"/>
    <w:rsid w:val="00ED4E9B"/>
    <w:rsid w:val="00ED598A"/>
    <w:rsid w:val="00EE7173"/>
    <w:rsid w:val="00F0474B"/>
    <w:rsid w:val="00F0751A"/>
    <w:rsid w:val="00F12931"/>
    <w:rsid w:val="00F2427B"/>
    <w:rsid w:val="00F61AD8"/>
    <w:rsid w:val="00F65279"/>
    <w:rsid w:val="00F724D7"/>
    <w:rsid w:val="00F72C4E"/>
    <w:rsid w:val="00F940EF"/>
    <w:rsid w:val="00FA4544"/>
    <w:rsid w:val="00FB17F7"/>
    <w:rsid w:val="00FB187A"/>
    <w:rsid w:val="00FC3937"/>
    <w:rsid w:val="00FC7EBA"/>
    <w:rsid w:val="00FD4A5E"/>
    <w:rsid w:val="00FF0730"/>
    <w:rsid w:val="00FF45E6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6C01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146C0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C01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C01"/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6C0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46C0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46C0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46C01"/>
    <w:pPr>
      <w:ind w:left="720"/>
      <w:contextualSpacing/>
    </w:pPr>
  </w:style>
  <w:style w:type="character" w:customStyle="1" w:styleId="printable">
    <w:name w:val="printable"/>
    <w:basedOn w:val="a0"/>
    <w:rsid w:val="00146C01"/>
  </w:style>
  <w:style w:type="character" w:customStyle="1" w:styleId="enumerated">
    <w:name w:val="enumerated"/>
    <w:basedOn w:val="a0"/>
    <w:rsid w:val="007F5A68"/>
  </w:style>
  <w:style w:type="paragraph" w:customStyle="1" w:styleId="copyright-info">
    <w:name w:val="copyright-info"/>
    <w:basedOn w:val="a"/>
    <w:rsid w:val="00FC39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B4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4A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0C1C62"/>
  </w:style>
  <w:style w:type="paragraph" w:styleId="a7">
    <w:name w:val="Balloon Text"/>
    <w:basedOn w:val="a"/>
    <w:link w:val="a8"/>
    <w:uiPriority w:val="99"/>
    <w:semiHidden/>
    <w:unhideWhenUsed/>
    <w:rsid w:val="00B428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6C01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146C0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C01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C01"/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6C0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46C0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46C0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46C01"/>
    <w:pPr>
      <w:ind w:left="720"/>
      <w:contextualSpacing/>
    </w:pPr>
  </w:style>
  <w:style w:type="character" w:customStyle="1" w:styleId="printable">
    <w:name w:val="printable"/>
    <w:basedOn w:val="a0"/>
    <w:rsid w:val="00146C01"/>
  </w:style>
  <w:style w:type="character" w:customStyle="1" w:styleId="enumerated">
    <w:name w:val="enumerated"/>
    <w:basedOn w:val="a0"/>
    <w:rsid w:val="007F5A68"/>
  </w:style>
  <w:style w:type="paragraph" w:customStyle="1" w:styleId="copyright-info">
    <w:name w:val="copyright-info"/>
    <w:basedOn w:val="a"/>
    <w:rsid w:val="00FC39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B4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4A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0C1C62"/>
  </w:style>
  <w:style w:type="paragraph" w:styleId="a7">
    <w:name w:val="Balloon Text"/>
    <w:basedOn w:val="a"/>
    <w:link w:val="a8"/>
    <w:uiPriority w:val="99"/>
    <w:semiHidden/>
    <w:unhideWhenUsed/>
    <w:rsid w:val="00B428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A29BD-FBE7-4756-9B31-8B9C8214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16284</Words>
  <Characters>92822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Фехтование</cp:lastModifiedBy>
  <cp:revision>2</cp:revision>
  <cp:lastPrinted>2019-04-22T12:27:00Z</cp:lastPrinted>
  <dcterms:created xsi:type="dcterms:W3CDTF">2021-02-25T08:56:00Z</dcterms:created>
  <dcterms:modified xsi:type="dcterms:W3CDTF">2021-02-25T08:56:00Z</dcterms:modified>
</cp:coreProperties>
</file>